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986A" w14:textId="77777777" w:rsidR="00941472" w:rsidRPr="00DD4D4C" w:rsidRDefault="00E82D74" w:rsidP="00E82D74">
      <w:pPr>
        <w:tabs>
          <w:tab w:val="center" w:pos="3126"/>
        </w:tabs>
        <w:ind w:left="142"/>
        <w:rPr>
          <w:rFonts w:ascii="Century Gothic" w:hAnsi="Century Gothic"/>
          <w:sz w:val="24"/>
          <w:szCs w:val="24"/>
        </w:rPr>
      </w:pPr>
      <w:r w:rsidRPr="00DD4D4C">
        <w:rPr>
          <w:rFonts w:ascii="Century Gothic" w:hAnsi="Century Gothic"/>
          <w:noProof/>
          <w:sz w:val="24"/>
          <w:szCs w:val="24"/>
          <w:lang w:eastAsia="en-GB"/>
        </w:rPr>
        <w:drawing>
          <wp:anchor distT="0" distB="0" distL="114300" distR="114300" simplePos="0" relativeHeight="251659264" behindDoc="1" locked="0" layoutInCell="1" allowOverlap="1" wp14:anchorId="36D8FEF3" wp14:editId="3DB9888B">
            <wp:simplePos x="0" y="0"/>
            <wp:positionH relativeFrom="page">
              <wp:posOffset>4516755</wp:posOffset>
            </wp:positionH>
            <wp:positionV relativeFrom="paragraph">
              <wp:posOffset>635</wp:posOffset>
            </wp:positionV>
            <wp:extent cx="2821940" cy="2028825"/>
            <wp:effectExtent l="0" t="0" r="0" b="9525"/>
            <wp:wrapTight wrapText="bothSides">
              <wp:wrapPolygon edited="0">
                <wp:start x="0" y="0"/>
                <wp:lineTo x="0" y="21499"/>
                <wp:lineTo x="21435" y="21499"/>
                <wp:lineTo x="214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1940" cy="2028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472" w:rsidRPr="00DD4D4C">
        <w:rPr>
          <w:rFonts w:ascii="Century Gothic" w:hAnsi="Century Gothic"/>
          <w:noProof/>
          <w:sz w:val="24"/>
          <w:szCs w:val="24"/>
          <w:lang w:eastAsia="en-GB"/>
        </w:rPr>
        <w:drawing>
          <wp:anchor distT="0" distB="0" distL="114300" distR="114300" simplePos="0" relativeHeight="251658240" behindDoc="1" locked="0" layoutInCell="1" allowOverlap="1" wp14:anchorId="11B8154A" wp14:editId="5E1574B9">
            <wp:simplePos x="0" y="0"/>
            <wp:positionH relativeFrom="page">
              <wp:align>left</wp:align>
            </wp:positionH>
            <wp:positionV relativeFrom="paragraph">
              <wp:posOffset>8890</wp:posOffset>
            </wp:positionV>
            <wp:extent cx="1628775" cy="1645285"/>
            <wp:effectExtent l="0" t="0" r="9525" b="0"/>
            <wp:wrapTight wrapText="bothSides">
              <wp:wrapPolygon edited="0">
                <wp:start x="0" y="0"/>
                <wp:lineTo x="0" y="21258"/>
                <wp:lineTo x="21474" y="21258"/>
                <wp:lineTo x="21474" y="0"/>
                <wp:lineTo x="0" y="0"/>
              </wp:wrapPolygon>
            </wp:wrapTight>
            <wp:docPr id="1" name="Picture 1" descr="ColAshBagde no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AshBagde nowor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164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4D4C">
        <w:rPr>
          <w:rFonts w:ascii="Century Gothic" w:hAnsi="Century Gothic"/>
          <w:sz w:val="24"/>
          <w:szCs w:val="24"/>
        </w:rPr>
        <w:tab/>
      </w:r>
    </w:p>
    <w:p w14:paraId="28B002BC" w14:textId="77777777" w:rsidR="00941472" w:rsidRPr="00DD4D4C" w:rsidRDefault="00941472" w:rsidP="00941472">
      <w:pPr>
        <w:rPr>
          <w:rFonts w:ascii="Century Gothic" w:hAnsi="Century Gothic"/>
          <w:sz w:val="24"/>
          <w:szCs w:val="24"/>
        </w:rPr>
      </w:pPr>
    </w:p>
    <w:p w14:paraId="0365B32D" w14:textId="77777777" w:rsidR="00941472" w:rsidRPr="00DD4D4C" w:rsidRDefault="00317058" w:rsidP="00941472">
      <w:pPr>
        <w:rPr>
          <w:rFonts w:ascii="Century Gothic" w:hAnsi="Century Gothic"/>
          <w:sz w:val="24"/>
          <w:szCs w:val="24"/>
        </w:rPr>
      </w:pPr>
      <w:r w:rsidRPr="00DD4D4C">
        <w:rPr>
          <w:rFonts w:ascii="Century Gothic" w:hAnsi="Century Gothic"/>
          <w:noProof/>
          <w:sz w:val="24"/>
          <w:szCs w:val="24"/>
          <w:lang w:eastAsia="en-GB"/>
        </w:rPr>
        <mc:AlternateContent>
          <mc:Choice Requires="wps">
            <w:drawing>
              <wp:anchor distT="0" distB="0" distL="114300" distR="114300" simplePos="0" relativeHeight="251660288" behindDoc="0" locked="0" layoutInCell="1" allowOverlap="1" wp14:anchorId="782BC9ED" wp14:editId="42EE7871">
                <wp:simplePos x="0" y="0"/>
                <wp:positionH relativeFrom="page">
                  <wp:align>center</wp:align>
                </wp:positionH>
                <wp:positionV relativeFrom="paragraph">
                  <wp:posOffset>76835</wp:posOffset>
                </wp:positionV>
                <wp:extent cx="3476625" cy="9810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476625" cy="981075"/>
                        </a:xfrm>
                        <a:prstGeom prst="rect">
                          <a:avLst/>
                        </a:prstGeom>
                        <a:solidFill>
                          <a:schemeClr val="lt1"/>
                        </a:solidFill>
                        <a:ln w="6350">
                          <a:noFill/>
                        </a:ln>
                      </wps:spPr>
                      <wps:txbx>
                        <w:txbxContent>
                          <w:p w14:paraId="4BBC7E14" w14:textId="77777777" w:rsidR="00941472" w:rsidRPr="00941472" w:rsidRDefault="00941472" w:rsidP="00941472">
                            <w:pPr>
                              <w:jc w:val="center"/>
                              <w:rPr>
                                <w:rFonts w:ascii="Century Gothic" w:hAnsi="Century Gothic"/>
                                <w:b/>
                                <w:sz w:val="56"/>
                                <w:szCs w:val="56"/>
                              </w:rPr>
                            </w:pPr>
                            <w:r w:rsidRPr="00941472">
                              <w:rPr>
                                <w:rFonts w:ascii="Century Gothic" w:hAnsi="Century Gothic"/>
                                <w:b/>
                                <w:sz w:val="56"/>
                                <w:szCs w:val="56"/>
                              </w:rPr>
                              <w:t>Ashton Community Science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BC9ED" id="_x0000_t202" coordsize="21600,21600" o:spt="202" path="m,l,21600r21600,l21600,xe">
                <v:stroke joinstyle="miter"/>
                <v:path gradientshapeok="t" o:connecttype="rect"/>
              </v:shapetype>
              <v:shape id="Text Box 3" o:spid="_x0000_s1026" type="#_x0000_t202" style="position:absolute;margin-left:0;margin-top:6.05pt;width:273.75pt;height:77.2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" fillcolor="white [3201]" stroked="f" strokeweight=".5pt">
                <v:textbox>
                  <w:txbxContent>
                    <w:p w14:paraId="4BBC7E14" w14:textId="77777777" w:rsidR="00941472" w:rsidRPr="00941472" w:rsidRDefault="00941472" w:rsidP="00941472">
                      <w:pPr>
                        <w:jc w:val="center"/>
                        <w:rPr>
                          <w:rFonts w:ascii="Century Gothic" w:hAnsi="Century Gothic"/>
                          <w:b/>
                          <w:sz w:val="56"/>
                          <w:szCs w:val="56"/>
                        </w:rPr>
                      </w:pPr>
                      <w:r w:rsidRPr="00941472">
                        <w:rPr>
                          <w:rFonts w:ascii="Century Gothic" w:hAnsi="Century Gothic"/>
                          <w:b/>
                          <w:sz w:val="56"/>
                          <w:szCs w:val="56"/>
                        </w:rPr>
                        <w:t>Ashton Community Science College</w:t>
                      </w:r>
                    </w:p>
                  </w:txbxContent>
                </v:textbox>
                <w10:wrap anchorx="page"/>
              </v:shape>
            </w:pict>
          </mc:Fallback>
        </mc:AlternateContent>
      </w:r>
    </w:p>
    <w:p w14:paraId="6F9786C2" w14:textId="77777777" w:rsidR="00941472" w:rsidRPr="00DD4D4C" w:rsidRDefault="00941472" w:rsidP="00941472">
      <w:pPr>
        <w:rPr>
          <w:rFonts w:ascii="Century Gothic" w:hAnsi="Century Gothic"/>
          <w:sz w:val="24"/>
          <w:szCs w:val="24"/>
        </w:rPr>
      </w:pPr>
    </w:p>
    <w:p w14:paraId="2319B046" w14:textId="77777777" w:rsidR="00941472" w:rsidRPr="00DD4D4C" w:rsidRDefault="00941472" w:rsidP="00941472">
      <w:pPr>
        <w:rPr>
          <w:rFonts w:ascii="Century Gothic" w:hAnsi="Century Gothic"/>
          <w:sz w:val="24"/>
          <w:szCs w:val="24"/>
        </w:rPr>
      </w:pPr>
    </w:p>
    <w:p w14:paraId="2B8C2135" w14:textId="77777777" w:rsidR="00941472" w:rsidRPr="00DD4D4C" w:rsidRDefault="00941472" w:rsidP="00941472">
      <w:pPr>
        <w:rPr>
          <w:rFonts w:ascii="Century Gothic" w:hAnsi="Century Gothic"/>
          <w:sz w:val="24"/>
          <w:szCs w:val="24"/>
        </w:rPr>
      </w:pPr>
    </w:p>
    <w:p w14:paraId="39E2B570" w14:textId="77777777" w:rsidR="00941472" w:rsidRPr="00DD4D4C" w:rsidRDefault="00F81CF3" w:rsidP="00941472">
      <w:pPr>
        <w:rPr>
          <w:rFonts w:ascii="Century Gothic" w:hAnsi="Century Gothic"/>
          <w:sz w:val="24"/>
          <w:szCs w:val="24"/>
        </w:rPr>
      </w:pPr>
      <w:r w:rsidRPr="00DD4D4C">
        <w:rPr>
          <w:rFonts w:ascii="Century Gothic" w:hAnsi="Century Gothic"/>
          <w:noProof/>
          <w:sz w:val="24"/>
          <w:szCs w:val="24"/>
          <w:lang w:eastAsia="en-GB"/>
        </w:rPr>
        <mc:AlternateContent>
          <mc:Choice Requires="wps">
            <w:drawing>
              <wp:anchor distT="0" distB="0" distL="114300" distR="114300" simplePos="0" relativeHeight="251661312" behindDoc="0" locked="0" layoutInCell="1" allowOverlap="1" wp14:anchorId="518F5DE4" wp14:editId="0411E1AD">
                <wp:simplePos x="0" y="0"/>
                <wp:positionH relativeFrom="page">
                  <wp:align>center</wp:align>
                </wp:positionH>
                <wp:positionV relativeFrom="paragraph">
                  <wp:posOffset>38100</wp:posOffset>
                </wp:positionV>
                <wp:extent cx="2505075" cy="4381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505075" cy="438150"/>
                        </a:xfrm>
                        <a:prstGeom prst="rect">
                          <a:avLst/>
                        </a:prstGeom>
                        <a:solidFill>
                          <a:schemeClr val="lt1"/>
                        </a:solidFill>
                        <a:ln w="6350">
                          <a:noFill/>
                        </a:ln>
                      </wps:spPr>
                      <wps:txbx>
                        <w:txbxContent>
                          <w:p w14:paraId="6CC59833" w14:textId="77777777" w:rsidR="00F81CF3" w:rsidRPr="008E1B90" w:rsidRDefault="00F81CF3" w:rsidP="00F81CF3">
                            <w:pPr>
                              <w:jc w:val="center"/>
                              <w:rPr>
                                <w:rFonts w:ascii="Century Gothic" w:hAnsi="Century Gothic"/>
                                <w:sz w:val="24"/>
                                <w:szCs w:val="24"/>
                              </w:rPr>
                            </w:pPr>
                            <w:r w:rsidRPr="008E1B90">
                              <w:rPr>
                                <w:rFonts w:ascii="Century Gothic" w:hAnsi="Century Gothic"/>
                                <w:sz w:val="48"/>
                                <w:szCs w:val="48"/>
                              </w:rPr>
                              <w:t>Job Description</w:t>
                            </w:r>
                          </w:p>
                          <w:p w14:paraId="736CE113" w14:textId="77777777" w:rsidR="00F81CF3" w:rsidRDefault="00F81CF3" w:rsidP="00F81CF3">
                            <w:pPr>
                              <w:jc w:val="center"/>
                              <w:rPr>
                                <w:rFonts w:ascii="Century Gothic" w:hAnsi="Century Gothic"/>
                                <w:b/>
                                <w:sz w:val="24"/>
                                <w:szCs w:val="24"/>
                              </w:rPr>
                            </w:pPr>
                          </w:p>
                          <w:p w14:paraId="33037C2E" w14:textId="77777777" w:rsidR="00F81CF3" w:rsidRDefault="00F81CF3" w:rsidP="00F81CF3">
                            <w:pPr>
                              <w:jc w:val="center"/>
                              <w:rPr>
                                <w:rFonts w:ascii="Century Gothic" w:hAnsi="Century Gothic"/>
                                <w:b/>
                                <w:sz w:val="24"/>
                                <w:szCs w:val="24"/>
                              </w:rPr>
                            </w:pPr>
                          </w:p>
                          <w:p w14:paraId="27BFC84E" w14:textId="77777777" w:rsidR="00F81CF3" w:rsidRDefault="00F81CF3" w:rsidP="00F81CF3">
                            <w:pPr>
                              <w:jc w:val="center"/>
                              <w:rPr>
                                <w:rFonts w:ascii="Century Gothic" w:hAnsi="Century Gothic"/>
                                <w:b/>
                                <w:sz w:val="24"/>
                                <w:szCs w:val="24"/>
                              </w:rPr>
                            </w:pPr>
                          </w:p>
                          <w:p w14:paraId="037418C7" w14:textId="77777777" w:rsidR="00F81CF3" w:rsidRPr="00F81CF3" w:rsidRDefault="00F81CF3" w:rsidP="00F81CF3">
                            <w:pPr>
                              <w:jc w:val="center"/>
                              <w:rPr>
                                <w:rFonts w:ascii="Century Gothic" w:hAnsi="Century Gothic"/>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F5DE4" id="Text Box 4" o:spid="_x0000_s1027" type="#_x0000_t202" style="position:absolute;margin-left:0;margin-top:3pt;width:197.25pt;height:34.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" fillcolor="white [3201]" stroked="f" strokeweight=".5pt">
                <v:textbox>
                  <w:txbxContent>
                    <w:p w14:paraId="6CC59833" w14:textId="77777777" w:rsidR="00F81CF3" w:rsidRPr="008E1B90" w:rsidRDefault="00F81CF3" w:rsidP="00F81CF3">
                      <w:pPr>
                        <w:jc w:val="center"/>
                        <w:rPr>
                          <w:rFonts w:ascii="Century Gothic" w:hAnsi="Century Gothic"/>
                          <w:sz w:val="24"/>
                          <w:szCs w:val="24"/>
                        </w:rPr>
                      </w:pPr>
                      <w:r w:rsidRPr="008E1B90">
                        <w:rPr>
                          <w:rFonts w:ascii="Century Gothic" w:hAnsi="Century Gothic"/>
                          <w:sz w:val="48"/>
                          <w:szCs w:val="48"/>
                        </w:rPr>
                        <w:t>Job Description</w:t>
                      </w:r>
                    </w:p>
                    <w:p w14:paraId="736CE113" w14:textId="77777777" w:rsidR="00F81CF3" w:rsidRDefault="00F81CF3" w:rsidP="00F81CF3">
                      <w:pPr>
                        <w:jc w:val="center"/>
                        <w:rPr>
                          <w:rFonts w:ascii="Century Gothic" w:hAnsi="Century Gothic"/>
                          <w:b/>
                          <w:sz w:val="24"/>
                          <w:szCs w:val="24"/>
                        </w:rPr>
                      </w:pPr>
                    </w:p>
                    <w:p w14:paraId="33037C2E" w14:textId="77777777" w:rsidR="00F81CF3" w:rsidRDefault="00F81CF3" w:rsidP="00F81CF3">
                      <w:pPr>
                        <w:jc w:val="center"/>
                        <w:rPr>
                          <w:rFonts w:ascii="Century Gothic" w:hAnsi="Century Gothic"/>
                          <w:b/>
                          <w:sz w:val="24"/>
                          <w:szCs w:val="24"/>
                        </w:rPr>
                      </w:pPr>
                    </w:p>
                    <w:p w14:paraId="27BFC84E" w14:textId="77777777" w:rsidR="00F81CF3" w:rsidRDefault="00F81CF3" w:rsidP="00F81CF3">
                      <w:pPr>
                        <w:jc w:val="center"/>
                        <w:rPr>
                          <w:rFonts w:ascii="Century Gothic" w:hAnsi="Century Gothic"/>
                          <w:b/>
                          <w:sz w:val="24"/>
                          <w:szCs w:val="24"/>
                        </w:rPr>
                      </w:pPr>
                    </w:p>
                    <w:p w14:paraId="037418C7" w14:textId="77777777" w:rsidR="00F81CF3" w:rsidRPr="00F81CF3" w:rsidRDefault="00F81CF3" w:rsidP="00F81CF3">
                      <w:pPr>
                        <w:jc w:val="center"/>
                        <w:rPr>
                          <w:rFonts w:ascii="Century Gothic" w:hAnsi="Century Gothic"/>
                          <w:b/>
                          <w:sz w:val="24"/>
                          <w:szCs w:val="24"/>
                        </w:rPr>
                      </w:pPr>
                    </w:p>
                  </w:txbxContent>
                </v:textbox>
                <w10:wrap anchorx="page"/>
              </v:shape>
            </w:pict>
          </mc:Fallback>
        </mc:AlternateContent>
      </w:r>
    </w:p>
    <w:p w14:paraId="49575298" w14:textId="77777777" w:rsidR="00E82D74" w:rsidRPr="00DD4D4C" w:rsidRDefault="00E82D74" w:rsidP="00F81CF3">
      <w:pPr>
        <w:rPr>
          <w:rFonts w:ascii="Century Gothic" w:hAnsi="Century Gothic"/>
          <w:sz w:val="24"/>
          <w:szCs w:val="24"/>
        </w:rPr>
      </w:pPr>
    </w:p>
    <w:tbl>
      <w:tblPr>
        <w:tblStyle w:val="TableGrid"/>
        <w:tblW w:w="0" w:type="auto"/>
        <w:tblLook w:val="04A0" w:firstRow="1" w:lastRow="0" w:firstColumn="1" w:lastColumn="0" w:noHBand="0" w:noVBand="1"/>
      </w:tblPr>
      <w:tblGrid>
        <w:gridCol w:w="2122"/>
        <w:gridCol w:w="9065"/>
      </w:tblGrid>
      <w:tr w:rsidR="00F81CF3" w:rsidRPr="00DD4D4C" w14:paraId="7D89D769" w14:textId="77777777" w:rsidTr="00EE04A0">
        <w:tc>
          <w:tcPr>
            <w:tcW w:w="2122" w:type="dxa"/>
          </w:tcPr>
          <w:p w14:paraId="360860F2" w14:textId="77777777" w:rsidR="00F81CF3" w:rsidRPr="00DD4D4C" w:rsidRDefault="00F81CF3" w:rsidP="00E82D74">
            <w:pPr>
              <w:spacing w:line="276" w:lineRule="auto"/>
              <w:rPr>
                <w:rFonts w:ascii="Century Gothic" w:hAnsi="Century Gothic"/>
                <w:b/>
                <w:sz w:val="24"/>
                <w:szCs w:val="24"/>
              </w:rPr>
            </w:pPr>
            <w:r w:rsidRPr="00DD4D4C">
              <w:rPr>
                <w:rFonts w:ascii="Century Gothic" w:hAnsi="Century Gothic"/>
                <w:b/>
                <w:sz w:val="24"/>
                <w:szCs w:val="24"/>
              </w:rPr>
              <w:t>Post:</w:t>
            </w:r>
          </w:p>
        </w:tc>
        <w:tc>
          <w:tcPr>
            <w:tcW w:w="9066" w:type="dxa"/>
          </w:tcPr>
          <w:p w14:paraId="7A7BE194" w14:textId="331FA2F7" w:rsidR="00F81CF3" w:rsidRPr="00DD4D4C" w:rsidRDefault="00940193" w:rsidP="000E01DF">
            <w:pPr>
              <w:spacing w:line="276" w:lineRule="auto"/>
              <w:rPr>
                <w:rFonts w:ascii="Century Gothic" w:hAnsi="Century Gothic"/>
                <w:sz w:val="24"/>
                <w:szCs w:val="24"/>
              </w:rPr>
            </w:pPr>
            <w:r w:rsidRPr="00DD4D4C">
              <w:rPr>
                <w:rFonts w:ascii="Century Gothic" w:hAnsi="Century Gothic"/>
                <w:sz w:val="24"/>
                <w:szCs w:val="24"/>
              </w:rPr>
              <w:t xml:space="preserve">Headteacher </w:t>
            </w:r>
            <w:r w:rsidR="003470D9" w:rsidRPr="00DD4D4C">
              <w:rPr>
                <w:rFonts w:ascii="Century Gothic" w:hAnsi="Century Gothic"/>
                <w:sz w:val="24"/>
                <w:szCs w:val="24"/>
              </w:rPr>
              <w:t xml:space="preserve"> </w:t>
            </w:r>
          </w:p>
        </w:tc>
      </w:tr>
      <w:tr w:rsidR="000D2A8B" w:rsidRPr="00DD4D4C" w14:paraId="539A812C" w14:textId="77777777" w:rsidTr="00EE04A0">
        <w:tc>
          <w:tcPr>
            <w:tcW w:w="2122" w:type="dxa"/>
          </w:tcPr>
          <w:p w14:paraId="2C19BFAC" w14:textId="77777777" w:rsidR="000D2A8B" w:rsidRPr="00DD4D4C" w:rsidRDefault="000D2A8B" w:rsidP="00E82D74">
            <w:pPr>
              <w:spacing w:line="276" w:lineRule="auto"/>
              <w:rPr>
                <w:rFonts w:ascii="Century Gothic" w:hAnsi="Century Gothic"/>
                <w:b/>
                <w:sz w:val="24"/>
                <w:szCs w:val="24"/>
              </w:rPr>
            </w:pPr>
            <w:r w:rsidRPr="00DD4D4C">
              <w:rPr>
                <w:rFonts w:ascii="Century Gothic" w:hAnsi="Century Gothic"/>
                <w:b/>
                <w:sz w:val="24"/>
                <w:szCs w:val="24"/>
              </w:rPr>
              <w:t>Postholder</w:t>
            </w:r>
          </w:p>
        </w:tc>
        <w:tc>
          <w:tcPr>
            <w:tcW w:w="9066" w:type="dxa"/>
          </w:tcPr>
          <w:p w14:paraId="72DAEBF1" w14:textId="77777777" w:rsidR="000D2A8B" w:rsidRPr="00DD4D4C" w:rsidRDefault="00940193" w:rsidP="000E01DF">
            <w:pPr>
              <w:spacing w:line="276" w:lineRule="auto"/>
              <w:rPr>
                <w:rFonts w:ascii="Century Gothic" w:hAnsi="Century Gothic"/>
                <w:sz w:val="24"/>
                <w:szCs w:val="24"/>
              </w:rPr>
            </w:pPr>
            <w:r w:rsidRPr="00DD4D4C">
              <w:rPr>
                <w:rFonts w:ascii="Century Gothic" w:hAnsi="Century Gothic"/>
                <w:sz w:val="24"/>
                <w:szCs w:val="24"/>
              </w:rPr>
              <w:t>Vacant</w:t>
            </w:r>
          </w:p>
        </w:tc>
      </w:tr>
      <w:tr w:rsidR="00F81CF3" w:rsidRPr="00DD4D4C" w14:paraId="27DEC31E" w14:textId="77777777" w:rsidTr="00EE04A0">
        <w:tc>
          <w:tcPr>
            <w:tcW w:w="2122" w:type="dxa"/>
          </w:tcPr>
          <w:p w14:paraId="695A624D" w14:textId="77777777" w:rsidR="00F81CF3" w:rsidRPr="00DD4D4C" w:rsidRDefault="00F81CF3" w:rsidP="00E82D74">
            <w:pPr>
              <w:spacing w:line="276" w:lineRule="auto"/>
              <w:rPr>
                <w:rFonts w:ascii="Century Gothic" w:hAnsi="Century Gothic"/>
                <w:b/>
                <w:sz w:val="24"/>
                <w:szCs w:val="24"/>
              </w:rPr>
            </w:pPr>
            <w:r w:rsidRPr="00DD4D4C">
              <w:rPr>
                <w:rFonts w:ascii="Century Gothic" w:hAnsi="Century Gothic"/>
                <w:b/>
                <w:sz w:val="24"/>
                <w:szCs w:val="24"/>
              </w:rPr>
              <w:t>Reporting to:</w:t>
            </w:r>
          </w:p>
        </w:tc>
        <w:tc>
          <w:tcPr>
            <w:tcW w:w="9066" w:type="dxa"/>
          </w:tcPr>
          <w:p w14:paraId="4B7A24B3" w14:textId="0EE845F7" w:rsidR="00F81CF3" w:rsidRPr="00DD4D4C" w:rsidRDefault="003A6156" w:rsidP="00EE04A0">
            <w:pPr>
              <w:spacing w:line="276" w:lineRule="auto"/>
              <w:rPr>
                <w:rFonts w:ascii="Century Gothic" w:hAnsi="Century Gothic"/>
                <w:sz w:val="24"/>
                <w:szCs w:val="24"/>
              </w:rPr>
            </w:pPr>
            <w:r>
              <w:rPr>
                <w:rFonts w:ascii="Century Gothic" w:hAnsi="Century Gothic"/>
                <w:sz w:val="24"/>
                <w:szCs w:val="24"/>
              </w:rPr>
              <w:t>Chair of Governors</w:t>
            </w:r>
            <w:r w:rsidR="00EF1A26">
              <w:rPr>
                <w:rFonts w:ascii="Century Gothic" w:hAnsi="Century Gothic"/>
                <w:sz w:val="24"/>
                <w:szCs w:val="24"/>
              </w:rPr>
              <w:t>/Governing Body</w:t>
            </w:r>
          </w:p>
        </w:tc>
      </w:tr>
      <w:tr w:rsidR="00EE04A0" w:rsidRPr="00DD4D4C" w14:paraId="661FD604" w14:textId="77777777" w:rsidTr="00EE04A0">
        <w:tc>
          <w:tcPr>
            <w:tcW w:w="2122" w:type="dxa"/>
          </w:tcPr>
          <w:p w14:paraId="27F01271" w14:textId="77777777" w:rsidR="00EE04A0" w:rsidRPr="00DD4D4C" w:rsidRDefault="00EE04A0" w:rsidP="00EE04A0">
            <w:pPr>
              <w:spacing w:line="276" w:lineRule="auto"/>
              <w:rPr>
                <w:rFonts w:ascii="Century Gothic" w:hAnsi="Century Gothic"/>
                <w:b/>
                <w:sz w:val="24"/>
                <w:szCs w:val="24"/>
              </w:rPr>
            </w:pPr>
            <w:r w:rsidRPr="00DD4D4C">
              <w:rPr>
                <w:rFonts w:ascii="Century Gothic" w:hAnsi="Century Gothic"/>
                <w:b/>
                <w:sz w:val="24"/>
                <w:szCs w:val="24"/>
              </w:rPr>
              <w:t>Responsible for:</w:t>
            </w:r>
          </w:p>
        </w:tc>
        <w:tc>
          <w:tcPr>
            <w:tcW w:w="9066" w:type="dxa"/>
          </w:tcPr>
          <w:p w14:paraId="400049E6" w14:textId="3BD56959" w:rsidR="00EE04A0" w:rsidRPr="00DD4D4C" w:rsidRDefault="003A6156" w:rsidP="00086343">
            <w:pPr>
              <w:spacing w:line="276" w:lineRule="auto"/>
              <w:rPr>
                <w:rFonts w:ascii="Century Gothic" w:hAnsi="Century Gothic"/>
                <w:sz w:val="24"/>
                <w:szCs w:val="24"/>
              </w:rPr>
            </w:pPr>
            <w:r>
              <w:rPr>
                <w:rFonts w:ascii="Century Gothic" w:hAnsi="Century Gothic"/>
                <w:sz w:val="24"/>
                <w:szCs w:val="24"/>
              </w:rPr>
              <w:t xml:space="preserve">Strategic </w:t>
            </w:r>
            <w:r w:rsidR="00EF1A26">
              <w:rPr>
                <w:rFonts w:ascii="Century Gothic" w:hAnsi="Century Gothic"/>
                <w:sz w:val="24"/>
                <w:szCs w:val="24"/>
              </w:rPr>
              <w:t xml:space="preserve">vision, </w:t>
            </w:r>
            <w:r>
              <w:rPr>
                <w:rFonts w:ascii="Century Gothic" w:hAnsi="Century Gothic"/>
                <w:sz w:val="24"/>
                <w:szCs w:val="24"/>
              </w:rPr>
              <w:t>direction</w:t>
            </w:r>
            <w:r w:rsidR="00EF1A26">
              <w:rPr>
                <w:rFonts w:ascii="Century Gothic" w:hAnsi="Century Gothic"/>
                <w:sz w:val="24"/>
                <w:szCs w:val="24"/>
              </w:rPr>
              <w:t xml:space="preserve"> and operation</w:t>
            </w:r>
            <w:r>
              <w:rPr>
                <w:rFonts w:ascii="Century Gothic" w:hAnsi="Century Gothic"/>
                <w:sz w:val="24"/>
                <w:szCs w:val="24"/>
              </w:rPr>
              <w:t xml:space="preserve"> of the school</w:t>
            </w:r>
          </w:p>
        </w:tc>
      </w:tr>
      <w:tr w:rsidR="00F81CF3" w:rsidRPr="00DD4D4C" w14:paraId="150CC290" w14:textId="77777777" w:rsidTr="00EE04A0">
        <w:tc>
          <w:tcPr>
            <w:tcW w:w="2122" w:type="dxa"/>
          </w:tcPr>
          <w:p w14:paraId="6E625302" w14:textId="77777777" w:rsidR="00F81CF3" w:rsidRPr="00DD4D4C" w:rsidRDefault="00F81CF3" w:rsidP="00E82D74">
            <w:pPr>
              <w:spacing w:line="276" w:lineRule="auto"/>
              <w:rPr>
                <w:rFonts w:ascii="Century Gothic" w:hAnsi="Century Gothic"/>
                <w:b/>
                <w:sz w:val="24"/>
                <w:szCs w:val="24"/>
              </w:rPr>
            </w:pPr>
            <w:r w:rsidRPr="00DD4D4C">
              <w:rPr>
                <w:rFonts w:ascii="Century Gothic" w:hAnsi="Century Gothic"/>
                <w:b/>
                <w:sz w:val="24"/>
                <w:szCs w:val="24"/>
              </w:rPr>
              <w:t>Working Hours:</w:t>
            </w:r>
          </w:p>
        </w:tc>
        <w:tc>
          <w:tcPr>
            <w:tcW w:w="9066" w:type="dxa"/>
          </w:tcPr>
          <w:p w14:paraId="4D1761B9" w14:textId="724B847D" w:rsidR="00F81CF3" w:rsidRPr="00DD4D4C" w:rsidRDefault="003A6156" w:rsidP="00904572">
            <w:pPr>
              <w:spacing w:line="276" w:lineRule="auto"/>
              <w:rPr>
                <w:rFonts w:ascii="Century Gothic" w:hAnsi="Century Gothic"/>
                <w:sz w:val="24"/>
                <w:szCs w:val="24"/>
              </w:rPr>
            </w:pPr>
            <w:r>
              <w:rPr>
                <w:rFonts w:ascii="Century Gothic" w:hAnsi="Century Gothic"/>
                <w:sz w:val="24"/>
                <w:szCs w:val="24"/>
              </w:rPr>
              <w:t>Full time</w:t>
            </w:r>
          </w:p>
        </w:tc>
      </w:tr>
      <w:tr w:rsidR="00F81CF3" w:rsidRPr="00DD4D4C" w14:paraId="7A324755" w14:textId="77777777" w:rsidTr="00EE04A0">
        <w:tc>
          <w:tcPr>
            <w:tcW w:w="2122" w:type="dxa"/>
          </w:tcPr>
          <w:p w14:paraId="2590C550" w14:textId="77777777" w:rsidR="00F81CF3" w:rsidRPr="00DD4D4C" w:rsidRDefault="00F81CF3" w:rsidP="00E82D74">
            <w:pPr>
              <w:spacing w:line="276" w:lineRule="auto"/>
              <w:rPr>
                <w:rFonts w:ascii="Century Gothic" w:hAnsi="Century Gothic"/>
                <w:b/>
                <w:sz w:val="24"/>
                <w:szCs w:val="24"/>
              </w:rPr>
            </w:pPr>
            <w:r w:rsidRPr="00DD4D4C">
              <w:rPr>
                <w:rFonts w:ascii="Century Gothic" w:hAnsi="Century Gothic"/>
                <w:b/>
                <w:sz w:val="24"/>
                <w:szCs w:val="24"/>
              </w:rPr>
              <w:t>Salary/Grade:</w:t>
            </w:r>
          </w:p>
        </w:tc>
        <w:tc>
          <w:tcPr>
            <w:tcW w:w="9066" w:type="dxa"/>
          </w:tcPr>
          <w:p w14:paraId="3DEE4DFA" w14:textId="7FD0C954" w:rsidR="00F81CF3" w:rsidRPr="00DD4D4C" w:rsidRDefault="003A6156" w:rsidP="00E82D74">
            <w:pPr>
              <w:spacing w:line="276" w:lineRule="auto"/>
              <w:rPr>
                <w:rFonts w:ascii="Century Gothic" w:hAnsi="Century Gothic"/>
                <w:sz w:val="24"/>
                <w:szCs w:val="24"/>
              </w:rPr>
            </w:pPr>
            <w:r>
              <w:rPr>
                <w:rFonts w:ascii="Century Gothic" w:hAnsi="Century Gothic"/>
                <w:sz w:val="24"/>
                <w:szCs w:val="24"/>
              </w:rPr>
              <w:t xml:space="preserve">Group 6: </w:t>
            </w:r>
            <w:r w:rsidR="00940193" w:rsidRPr="00DD4D4C">
              <w:rPr>
                <w:rFonts w:ascii="Century Gothic" w:hAnsi="Century Gothic"/>
                <w:sz w:val="24"/>
                <w:szCs w:val="24"/>
              </w:rPr>
              <w:t>L</w:t>
            </w:r>
            <w:r>
              <w:rPr>
                <w:rFonts w:ascii="Century Gothic" w:hAnsi="Century Gothic"/>
                <w:sz w:val="24"/>
                <w:szCs w:val="24"/>
              </w:rPr>
              <w:t>28</w:t>
            </w:r>
            <w:r w:rsidR="00940193" w:rsidRPr="00DD4D4C">
              <w:rPr>
                <w:rFonts w:ascii="Century Gothic" w:hAnsi="Century Gothic"/>
                <w:sz w:val="24"/>
                <w:szCs w:val="24"/>
              </w:rPr>
              <w:t xml:space="preserve"> – L</w:t>
            </w:r>
            <w:r>
              <w:rPr>
                <w:rFonts w:ascii="Century Gothic" w:hAnsi="Century Gothic"/>
                <w:sz w:val="24"/>
                <w:szCs w:val="24"/>
              </w:rPr>
              <w:t xml:space="preserve">35 </w:t>
            </w:r>
            <w:r w:rsidR="00DC6F20" w:rsidRPr="00DD4D4C">
              <w:rPr>
                <w:rFonts w:ascii="Century Gothic" w:hAnsi="Century Gothic"/>
                <w:sz w:val="24"/>
                <w:szCs w:val="24"/>
              </w:rPr>
              <w:t>as laid out in the school pay policy</w:t>
            </w:r>
          </w:p>
        </w:tc>
      </w:tr>
      <w:tr w:rsidR="003A6156" w:rsidRPr="00DD4D4C" w14:paraId="487870AB" w14:textId="77777777" w:rsidTr="00EE04A0">
        <w:tc>
          <w:tcPr>
            <w:tcW w:w="2122" w:type="dxa"/>
          </w:tcPr>
          <w:p w14:paraId="2FAFFD0E" w14:textId="77777777" w:rsidR="003A6156" w:rsidRPr="00DD4D4C" w:rsidRDefault="003A6156" w:rsidP="00E82D74">
            <w:pPr>
              <w:spacing w:line="276" w:lineRule="auto"/>
              <w:rPr>
                <w:rFonts w:ascii="Century Gothic" w:hAnsi="Century Gothic"/>
                <w:b/>
                <w:sz w:val="24"/>
                <w:szCs w:val="24"/>
              </w:rPr>
            </w:pPr>
          </w:p>
        </w:tc>
        <w:tc>
          <w:tcPr>
            <w:tcW w:w="9066" w:type="dxa"/>
          </w:tcPr>
          <w:p w14:paraId="0D8BD509" w14:textId="06602FF5" w:rsidR="003A6156" w:rsidRDefault="003A6156" w:rsidP="00E82D74">
            <w:pPr>
              <w:spacing w:line="276" w:lineRule="auto"/>
              <w:rPr>
                <w:rFonts w:ascii="Century Gothic" w:hAnsi="Century Gothic"/>
                <w:sz w:val="24"/>
                <w:szCs w:val="24"/>
              </w:rPr>
            </w:pPr>
            <w:r w:rsidRPr="003A6156">
              <w:rPr>
                <w:rFonts w:ascii="Century Gothic" w:hAnsi="Century Gothic"/>
                <w:sz w:val="24"/>
                <w:szCs w:val="24"/>
              </w:rPr>
              <w:t xml:space="preserve">This job description reflects the Headteachers' Standards (2020). These standards are built upon The Teaching Standards (2012) which apply to all teachers, including Headteachers. This document sets out 10 standards that the Governing Body at </w:t>
            </w:r>
            <w:r>
              <w:rPr>
                <w:rFonts w:ascii="Century Gothic" w:hAnsi="Century Gothic"/>
                <w:sz w:val="24"/>
                <w:szCs w:val="24"/>
              </w:rPr>
              <w:t>Ashton Community Science College</w:t>
            </w:r>
            <w:r w:rsidRPr="003A6156">
              <w:rPr>
                <w:rFonts w:ascii="Century Gothic" w:hAnsi="Century Gothic"/>
                <w:sz w:val="24"/>
                <w:szCs w:val="24"/>
              </w:rPr>
              <w:t xml:space="preserve"> will use with The Headteacher in developing strategic targets for the school and for the setting of performance management objective</w:t>
            </w:r>
          </w:p>
        </w:tc>
      </w:tr>
    </w:tbl>
    <w:p w14:paraId="75E78E13" w14:textId="77777777" w:rsidR="00E82D74" w:rsidRPr="00DD4D4C" w:rsidRDefault="00E82D74" w:rsidP="00F81CF3">
      <w:pPr>
        <w:rPr>
          <w:rFonts w:ascii="Century Gothic" w:hAnsi="Century Gothic"/>
          <w:sz w:val="24"/>
          <w:szCs w:val="24"/>
        </w:rPr>
      </w:pPr>
    </w:p>
    <w:tbl>
      <w:tblPr>
        <w:tblStyle w:val="TableGrid"/>
        <w:tblW w:w="0" w:type="auto"/>
        <w:tblLook w:val="04A0" w:firstRow="1" w:lastRow="0" w:firstColumn="1" w:lastColumn="0" w:noHBand="0" w:noVBand="1"/>
      </w:tblPr>
      <w:tblGrid>
        <w:gridCol w:w="11187"/>
      </w:tblGrid>
      <w:tr w:rsidR="00E82D74" w:rsidRPr="00DD4D4C" w14:paraId="3EC4DD90" w14:textId="77777777" w:rsidTr="00E82D74">
        <w:tc>
          <w:tcPr>
            <w:tcW w:w="11188" w:type="dxa"/>
          </w:tcPr>
          <w:p w14:paraId="36F94896" w14:textId="5A87D554" w:rsidR="00EF1A26" w:rsidRDefault="003A6156" w:rsidP="00EF1A26">
            <w:pPr>
              <w:rPr>
                <w:rFonts w:ascii="Century Gothic" w:hAnsi="Century Gothic"/>
                <w:b/>
                <w:sz w:val="24"/>
                <w:szCs w:val="24"/>
              </w:rPr>
            </w:pPr>
            <w:r>
              <w:rPr>
                <w:rFonts w:ascii="Century Gothic" w:hAnsi="Century Gothic"/>
                <w:b/>
                <w:sz w:val="24"/>
                <w:szCs w:val="24"/>
              </w:rPr>
              <w:t>The Core Purpose of the Headteacher</w:t>
            </w:r>
          </w:p>
          <w:p w14:paraId="7F5C86F0" w14:textId="77777777" w:rsidR="003A6156" w:rsidRDefault="007900D3" w:rsidP="003A6156">
            <w:pPr>
              <w:rPr>
                <w:rFonts w:ascii="Century Gothic" w:hAnsi="Century Gothic"/>
                <w:bCs/>
                <w:sz w:val="24"/>
                <w:szCs w:val="24"/>
              </w:rPr>
            </w:pPr>
            <w:r w:rsidRPr="007900D3">
              <w:rPr>
                <w:rFonts w:ascii="Century Gothic" w:hAnsi="Century Gothic"/>
                <w:bCs/>
                <w:sz w:val="24"/>
                <w:szCs w:val="24"/>
              </w:rPr>
              <w:t>The core purpose of the Headteacher is to provide professional leadership and management for the school. This will promote a secure foundation from which to achieve high standards in all areas of the school’s work. To gain this success the Headteacher must establish high quality education by effectively managing teaching and learning and using personalised learning to realise the potential of all students. The Headteacher should establish a culture that promotes excellence, equality and high expectations of all students. The Headteacher is the leading professional in the school. Accountable to the Governing Board, the Headteacher provides vision,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 achieve the school’s aims and objectives and for the day-to-day management, organisation and administration of the school.</w:t>
            </w:r>
          </w:p>
          <w:p w14:paraId="0884A61E" w14:textId="77777777" w:rsidR="007900D3" w:rsidRDefault="007900D3" w:rsidP="003A6156">
            <w:pPr>
              <w:rPr>
                <w:rFonts w:ascii="Century Gothic" w:hAnsi="Century Gothic"/>
                <w:bCs/>
                <w:sz w:val="24"/>
                <w:szCs w:val="24"/>
              </w:rPr>
            </w:pPr>
          </w:p>
          <w:p w14:paraId="4F425507" w14:textId="70CBDD07" w:rsidR="007900D3" w:rsidRPr="007900D3" w:rsidRDefault="007900D3" w:rsidP="003A6156">
            <w:pPr>
              <w:rPr>
                <w:rFonts w:ascii="Century Gothic" w:hAnsi="Century Gothic"/>
                <w:bCs/>
                <w:sz w:val="24"/>
                <w:szCs w:val="24"/>
              </w:rPr>
            </w:pPr>
            <w:r w:rsidRPr="007900D3">
              <w:rPr>
                <w:rFonts w:ascii="Century Gothic" w:hAnsi="Century Gothic"/>
                <w:bCs/>
                <w:sz w:val="24"/>
                <w:szCs w:val="24"/>
              </w:rPr>
              <w:t>The Headteacher, working with and through others, secures the commitment of the wider community to the school by developing and maintaining effective partnerships with, for example, schools, other services and agencies for children, the Local Authority, higher education institutions and employers. Through such partnerships and other activities, Headteachers play a key role in contributing to the development of the education system as a whole and collaborate with others to raise standards locally. Drawing on the support provided by members of the school community, the Headteacher is responsible for creating a productive learning environment which is engaging and fulfilling for all students.</w:t>
            </w:r>
          </w:p>
        </w:tc>
      </w:tr>
      <w:tr w:rsidR="000D2A8B" w:rsidRPr="00DD4D4C" w14:paraId="15AB43CA" w14:textId="77777777" w:rsidTr="00E82D74">
        <w:tc>
          <w:tcPr>
            <w:tcW w:w="11188" w:type="dxa"/>
          </w:tcPr>
          <w:p w14:paraId="22D548B5" w14:textId="5C7A4A78" w:rsidR="00EF1A26" w:rsidRPr="00EF1A26" w:rsidRDefault="003A6156" w:rsidP="00EF1A26">
            <w:pPr>
              <w:pStyle w:val="ListParagraph"/>
              <w:numPr>
                <w:ilvl w:val="0"/>
                <w:numId w:val="21"/>
              </w:numPr>
              <w:jc w:val="both"/>
              <w:rPr>
                <w:rFonts w:ascii="Century Gothic" w:hAnsi="Century Gothic" w:cs="Arial"/>
                <w:b/>
                <w:bCs/>
                <w:color w:val="000000"/>
                <w:sz w:val="24"/>
                <w:szCs w:val="24"/>
                <w:lang w:eastAsia="en-GB"/>
              </w:rPr>
            </w:pPr>
            <w:r w:rsidRPr="003A6156">
              <w:rPr>
                <w:rFonts w:ascii="Century Gothic" w:hAnsi="Century Gothic" w:cs="Arial"/>
                <w:b/>
                <w:bCs/>
                <w:color w:val="000000"/>
                <w:sz w:val="24"/>
                <w:szCs w:val="24"/>
                <w:lang w:eastAsia="en-GB"/>
              </w:rPr>
              <w:lastRenderedPageBreak/>
              <w:t>School Culture</w:t>
            </w:r>
          </w:p>
          <w:p w14:paraId="61584F9D" w14:textId="77777777" w:rsidR="0012643A" w:rsidRDefault="0012643A" w:rsidP="0012643A">
            <w:pPr>
              <w:jc w:val="both"/>
              <w:rPr>
                <w:rFonts w:ascii="Century Gothic" w:hAnsi="Century Gothic" w:cs="Arial"/>
                <w:color w:val="000000"/>
                <w:sz w:val="24"/>
                <w:szCs w:val="24"/>
                <w:lang w:eastAsia="en-GB"/>
              </w:rPr>
            </w:pPr>
            <w:r w:rsidRPr="0012643A">
              <w:rPr>
                <w:rFonts w:ascii="Century Gothic" w:hAnsi="Century Gothic" w:cs="Arial"/>
                <w:color w:val="000000"/>
                <w:sz w:val="24"/>
                <w:szCs w:val="24"/>
                <w:lang w:eastAsia="en-GB"/>
              </w:rPr>
              <w:t>Headteachers:</w:t>
            </w:r>
          </w:p>
          <w:p w14:paraId="73EE94C3" w14:textId="7DCD831F" w:rsidR="0012643A" w:rsidRDefault="0012643A" w:rsidP="0012643A">
            <w:pPr>
              <w:jc w:val="both"/>
              <w:rPr>
                <w:rFonts w:ascii="Century Gothic" w:hAnsi="Century Gothic" w:cs="Arial"/>
                <w:color w:val="000000"/>
                <w:sz w:val="24"/>
                <w:szCs w:val="24"/>
                <w:lang w:eastAsia="en-GB"/>
              </w:rPr>
            </w:pPr>
            <w:r w:rsidRPr="0012643A">
              <w:rPr>
                <w:rFonts w:ascii="Century Gothic" w:hAnsi="Century Gothic" w:cs="Arial"/>
                <w:color w:val="000000"/>
                <w:sz w:val="24"/>
                <w:szCs w:val="24"/>
                <w:lang w:eastAsia="en-GB"/>
              </w:rPr>
              <w:t>• Establish and sustain the school’s ethos and strategic direction in partnership with governors and through consultation with the school community</w:t>
            </w:r>
          </w:p>
          <w:p w14:paraId="51E4B297" w14:textId="15E142D4" w:rsidR="0012643A" w:rsidRDefault="0012643A" w:rsidP="0012643A">
            <w:pPr>
              <w:jc w:val="both"/>
              <w:rPr>
                <w:rFonts w:ascii="Century Gothic" w:hAnsi="Century Gothic" w:cs="Arial"/>
                <w:color w:val="000000"/>
                <w:sz w:val="24"/>
                <w:szCs w:val="24"/>
                <w:lang w:eastAsia="en-GB"/>
              </w:rPr>
            </w:pPr>
            <w:r w:rsidRPr="0012643A">
              <w:rPr>
                <w:rFonts w:ascii="Century Gothic" w:hAnsi="Century Gothic" w:cs="Arial"/>
                <w:color w:val="000000"/>
                <w:sz w:val="24"/>
                <w:szCs w:val="24"/>
                <w:lang w:eastAsia="en-GB"/>
              </w:rPr>
              <w:t>• Create a culture where students experience a positive and enriching school life</w:t>
            </w:r>
          </w:p>
          <w:p w14:paraId="598B173D" w14:textId="5CA08A2A" w:rsidR="0012643A" w:rsidRDefault="0012643A" w:rsidP="0012643A">
            <w:pPr>
              <w:jc w:val="both"/>
              <w:rPr>
                <w:rFonts w:ascii="Century Gothic" w:hAnsi="Century Gothic" w:cs="Arial"/>
                <w:color w:val="000000"/>
                <w:sz w:val="24"/>
                <w:szCs w:val="24"/>
                <w:lang w:eastAsia="en-GB"/>
              </w:rPr>
            </w:pPr>
            <w:r w:rsidRPr="0012643A">
              <w:rPr>
                <w:rFonts w:ascii="Century Gothic" w:hAnsi="Century Gothic" w:cs="Arial"/>
                <w:color w:val="000000"/>
                <w:sz w:val="24"/>
                <w:szCs w:val="24"/>
                <w:lang w:eastAsia="en-GB"/>
              </w:rPr>
              <w:t>• Uphold ambitious educational standards which prepare students from all backgrounds for their next phase of education and life</w:t>
            </w:r>
          </w:p>
          <w:p w14:paraId="23DE1278" w14:textId="15E6FD2B" w:rsidR="0012643A" w:rsidRDefault="0012643A" w:rsidP="0012643A">
            <w:pPr>
              <w:jc w:val="both"/>
              <w:rPr>
                <w:rFonts w:ascii="Century Gothic" w:hAnsi="Century Gothic" w:cs="Arial"/>
                <w:color w:val="000000"/>
                <w:sz w:val="24"/>
                <w:szCs w:val="24"/>
                <w:lang w:eastAsia="en-GB"/>
              </w:rPr>
            </w:pPr>
            <w:r w:rsidRPr="0012643A">
              <w:rPr>
                <w:rFonts w:ascii="Century Gothic" w:hAnsi="Century Gothic" w:cs="Arial"/>
                <w:color w:val="000000"/>
                <w:sz w:val="24"/>
                <w:szCs w:val="24"/>
                <w:lang w:eastAsia="en-GB"/>
              </w:rPr>
              <w:t>• Promote positive and respectful relationships across the school community and a safe, orderly and inclusive environment</w:t>
            </w:r>
          </w:p>
          <w:p w14:paraId="5741E2EB" w14:textId="480756FA" w:rsidR="0012643A" w:rsidRPr="0012643A" w:rsidRDefault="0012643A" w:rsidP="0012643A">
            <w:pPr>
              <w:jc w:val="both"/>
              <w:rPr>
                <w:rFonts w:ascii="Century Gothic" w:hAnsi="Century Gothic" w:cs="Arial"/>
                <w:color w:val="000000"/>
                <w:sz w:val="24"/>
                <w:szCs w:val="24"/>
                <w:lang w:eastAsia="en-GB"/>
              </w:rPr>
            </w:pPr>
            <w:r w:rsidRPr="0012643A">
              <w:rPr>
                <w:rFonts w:ascii="Century Gothic" w:hAnsi="Century Gothic" w:cs="Arial"/>
                <w:color w:val="000000"/>
                <w:sz w:val="24"/>
                <w:szCs w:val="24"/>
                <w:lang w:eastAsia="en-GB"/>
              </w:rPr>
              <w:t>• Ensure a culture of high staff professionalism</w:t>
            </w:r>
          </w:p>
        </w:tc>
      </w:tr>
      <w:tr w:rsidR="000D2A8B" w:rsidRPr="00DD4D4C" w14:paraId="0F8DF285" w14:textId="77777777" w:rsidTr="00E82D74">
        <w:tc>
          <w:tcPr>
            <w:tcW w:w="11188" w:type="dxa"/>
          </w:tcPr>
          <w:p w14:paraId="017F3ED2" w14:textId="77777777" w:rsidR="00400A59" w:rsidRDefault="003A6156" w:rsidP="003A6156">
            <w:pPr>
              <w:pStyle w:val="ListParagraph"/>
              <w:numPr>
                <w:ilvl w:val="0"/>
                <w:numId w:val="21"/>
              </w:numPr>
              <w:jc w:val="both"/>
              <w:rPr>
                <w:rFonts w:ascii="Century Gothic" w:hAnsi="Century Gothic" w:cs="Arial"/>
                <w:b/>
                <w:bCs/>
                <w:sz w:val="24"/>
                <w:szCs w:val="24"/>
                <w:lang w:eastAsia="en-GB"/>
              </w:rPr>
            </w:pPr>
            <w:r w:rsidRPr="003A6156">
              <w:rPr>
                <w:rFonts w:ascii="Century Gothic" w:hAnsi="Century Gothic" w:cs="Arial"/>
                <w:b/>
                <w:bCs/>
                <w:sz w:val="24"/>
                <w:szCs w:val="24"/>
                <w:lang w:eastAsia="en-GB"/>
              </w:rPr>
              <w:t>Teaching</w:t>
            </w:r>
          </w:p>
          <w:p w14:paraId="4CBC4B88"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Headteachers: </w:t>
            </w:r>
          </w:p>
          <w:p w14:paraId="1C5A3D7C"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Establish and sustain high-quality, expert teaching across all subjects and phases, built on an evidence-informed understanding of effective teaching and how students learn </w:t>
            </w:r>
          </w:p>
          <w:p w14:paraId="016118B7"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Ensure teaching is underpinned by high levels of subject expertise and approaches which respect the distinct nature of subject disciplines or specialist domains </w:t>
            </w:r>
          </w:p>
          <w:p w14:paraId="61AB9C09" w14:textId="4CF580F5" w:rsidR="0012643A" w:rsidRP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Ensure formative assessment is embedded across the school and used effectively</w:t>
            </w:r>
          </w:p>
        </w:tc>
      </w:tr>
      <w:tr w:rsidR="000D2A8B" w:rsidRPr="00DD4D4C" w14:paraId="263B6B92" w14:textId="77777777" w:rsidTr="00E82D74">
        <w:tc>
          <w:tcPr>
            <w:tcW w:w="11188" w:type="dxa"/>
          </w:tcPr>
          <w:p w14:paraId="1883ACFE" w14:textId="77777777" w:rsidR="00400A59" w:rsidRDefault="003A6156" w:rsidP="003A6156">
            <w:pPr>
              <w:pStyle w:val="ListParagraph"/>
              <w:numPr>
                <w:ilvl w:val="0"/>
                <w:numId w:val="21"/>
              </w:numPr>
              <w:autoSpaceDE w:val="0"/>
              <w:autoSpaceDN w:val="0"/>
              <w:adjustRightInd w:val="0"/>
              <w:jc w:val="both"/>
              <w:rPr>
                <w:rFonts w:ascii="Century Gothic" w:hAnsi="Century Gothic" w:cs="Arial"/>
                <w:b/>
                <w:bCs/>
                <w:sz w:val="24"/>
                <w:lang w:eastAsia="en-GB"/>
              </w:rPr>
            </w:pPr>
            <w:r w:rsidRPr="003A6156">
              <w:rPr>
                <w:rFonts w:ascii="Century Gothic" w:hAnsi="Century Gothic" w:cs="Arial"/>
                <w:b/>
                <w:bCs/>
                <w:sz w:val="24"/>
                <w:lang w:eastAsia="en-GB"/>
              </w:rPr>
              <w:t>Curriculum and assessment</w:t>
            </w:r>
          </w:p>
          <w:p w14:paraId="244CFF97" w14:textId="77777777" w:rsidR="0012643A" w:rsidRDefault="0012643A" w:rsidP="0012643A">
            <w:pPr>
              <w:autoSpaceDE w:val="0"/>
              <w:autoSpaceDN w:val="0"/>
              <w:adjustRightInd w:val="0"/>
              <w:jc w:val="both"/>
              <w:rPr>
                <w:rFonts w:ascii="Century Gothic" w:hAnsi="Century Gothic" w:cs="Arial"/>
                <w:sz w:val="24"/>
                <w:lang w:eastAsia="en-GB"/>
              </w:rPr>
            </w:pPr>
            <w:r w:rsidRPr="0012643A">
              <w:rPr>
                <w:rFonts w:ascii="Century Gothic" w:hAnsi="Century Gothic" w:cs="Arial"/>
                <w:sz w:val="24"/>
                <w:lang w:eastAsia="en-GB"/>
              </w:rPr>
              <w:t xml:space="preserve">Headteachers: </w:t>
            </w:r>
          </w:p>
          <w:p w14:paraId="5445AE30" w14:textId="77777777" w:rsidR="0012643A" w:rsidRDefault="0012643A" w:rsidP="0012643A">
            <w:pPr>
              <w:autoSpaceDE w:val="0"/>
              <w:autoSpaceDN w:val="0"/>
              <w:adjustRightInd w:val="0"/>
              <w:jc w:val="both"/>
              <w:rPr>
                <w:rFonts w:ascii="Century Gothic" w:hAnsi="Century Gothic" w:cs="Arial"/>
                <w:sz w:val="24"/>
                <w:lang w:eastAsia="en-GB"/>
              </w:rPr>
            </w:pPr>
            <w:r w:rsidRPr="0012643A">
              <w:rPr>
                <w:rFonts w:ascii="Century Gothic" w:hAnsi="Century Gothic" w:cs="Arial"/>
                <w:sz w:val="24"/>
                <w:lang w:eastAsia="en-GB"/>
              </w:rPr>
              <w:t xml:space="preserve">• Ensure a broad, structured and coherent curriculum entitlement which sets out the knowledge, skills and values that will be taught </w:t>
            </w:r>
          </w:p>
          <w:p w14:paraId="5D184554" w14:textId="77777777" w:rsidR="0012643A" w:rsidRDefault="0012643A" w:rsidP="0012643A">
            <w:pPr>
              <w:autoSpaceDE w:val="0"/>
              <w:autoSpaceDN w:val="0"/>
              <w:adjustRightInd w:val="0"/>
              <w:jc w:val="both"/>
              <w:rPr>
                <w:rFonts w:ascii="Century Gothic" w:hAnsi="Century Gothic" w:cs="Arial"/>
                <w:sz w:val="24"/>
                <w:lang w:eastAsia="en-GB"/>
              </w:rPr>
            </w:pPr>
            <w:r w:rsidRPr="0012643A">
              <w:rPr>
                <w:rFonts w:ascii="Century Gothic" w:hAnsi="Century Gothic" w:cs="Arial"/>
                <w:sz w:val="24"/>
                <w:lang w:eastAsia="en-GB"/>
              </w:rPr>
              <w:t xml:space="preserve">• Ensure curricular leadership is effective, developing subject leaders with high levels of relevant expertise with access to professional networks and communities </w:t>
            </w:r>
          </w:p>
          <w:p w14:paraId="3AD450C1" w14:textId="77777777" w:rsidR="0012643A" w:rsidRDefault="0012643A" w:rsidP="0012643A">
            <w:pPr>
              <w:autoSpaceDE w:val="0"/>
              <w:autoSpaceDN w:val="0"/>
              <w:adjustRightInd w:val="0"/>
              <w:jc w:val="both"/>
              <w:rPr>
                <w:rFonts w:ascii="Century Gothic" w:hAnsi="Century Gothic" w:cs="Arial"/>
                <w:sz w:val="24"/>
                <w:lang w:eastAsia="en-GB"/>
              </w:rPr>
            </w:pPr>
            <w:r w:rsidRPr="0012643A">
              <w:rPr>
                <w:rFonts w:ascii="Century Gothic" w:hAnsi="Century Gothic" w:cs="Arial"/>
                <w:sz w:val="24"/>
                <w:lang w:eastAsia="en-GB"/>
              </w:rPr>
              <w:t xml:space="preserve">• Ensure that all students are taught to read through the provision of evidence-informed approaches to reading </w:t>
            </w:r>
          </w:p>
          <w:p w14:paraId="0E2E6DEA" w14:textId="07289477" w:rsidR="0012643A" w:rsidRPr="0012643A" w:rsidRDefault="0012643A" w:rsidP="0012643A">
            <w:pPr>
              <w:autoSpaceDE w:val="0"/>
              <w:autoSpaceDN w:val="0"/>
              <w:adjustRightInd w:val="0"/>
              <w:jc w:val="both"/>
              <w:rPr>
                <w:rFonts w:ascii="Century Gothic" w:hAnsi="Century Gothic" w:cs="Arial"/>
                <w:sz w:val="24"/>
                <w:lang w:eastAsia="en-GB"/>
              </w:rPr>
            </w:pPr>
            <w:r w:rsidRPr="0012643A">
              <w:rPr>
                <w:rFonts w:ascii="Century Gothic" w:hAnsi="Century Gothic" w:cs="Arial"/>
                <w:sz w:val="24"/>
                <w:lang w:eastAsia="en-GB"/>
              </w:rPr>
              <w:t>• Ensure valid, reliable and proportionate approaches are used when assessing students’ knowledge and understanding of the curriculum</w:t>
            </w:r>
          </w:p>
        </w:tc>
      </w:tr>
      <w:tr w:rsidR="000D2A8B" w:rsidRPr="00DD4D4C" w14:paraId="531C41A9" w14:textId="77777777" w:rsidTr="00E82D74">
        <w:tc>
          <w:tcPr>
            <w:tcW w:w="11188" w:type="dxa"/>
          </w:tcPr>
          <w:p w14:paraId="4A0BBE15" w14:textId="77777777" w:rsidR="00DD4D4C" w:rsidRDefault="003A6156" w:rsidP="003A6156">
            <w:pPr>
              <w:pStyle w:val="ListParagraph"/>
              <w:numPr>
                <w:ilvl w:val="0"/>
                <w:numId w:val="21"/>
              </w:numPr>
              <w:rPr>
                <w:rFonts w:ascii="Century Gothic" w:hAnsi="Century Gothic" w:cs="Arial"/>
                <w:b/>
                <w:bCs/>
                <w:sz w:val="24"/>
                <w:lang w:eastAsia="en-GB"/>
              </w:rPr>
            </w:pPr>
            <w:r w:rsidRPr="003A6156">
              <w:rPr>
                <w:rFonts w:ascii="Century Gothic" w:hAnsi="Century Gothic" w:cs="Arial"/>
                <w:b/>
                <w:bCs/>
                <w:sz w:val="24"/>
                <w:lang w:eastAsia="en-GB"/>
              </w:rPr>
              <w:t>Behaviour</w:t>
            </w:r>
          </w:p>
          <w:p w14:paraId="1B2CC41D" w14:textId="77777777" w:rsidR="0012643A" w:rsidRDefault="0012643A" w:rsidP="0012643A">
            <w:pPr>
              <w:rPr>
                <w:rFonts w:ascii="Century Gothic" w:hAnsi="Century Gothic" w:cs="Arial"/>
                <w:sz w:val="24"/>
                <w:lang w:eastAsia="en-GB"/>
              </w:rPr>
            </w:pPr>
            <w:r w:rsidRPr="0012643A">
              <w:rPr>
                <w:rFonts w:ascii="Century Gothic" w:hAnsi="Century Gothic" w:cs="Arial"/>
                <w:sz w:val="24"/>
                <w:lang w:eastAsia="en-GB"/>
              </w:rPr>
              <w:t xml:space="preserve">Headteachers: </w:t>
            </w:r>
          </w:p>
          <w:p w14:paraId="19D1A2E2" w14:textId="77777777" w:rsidR="0012643A" w:rsidRDefault="0012643A" w:rsidP="0012643A">
            <w:pPr>
              <w:rPr>
                <w:rFonts w:ascii="Century Gothic" w:hAnsi="Century Gothic" w:cs="Arial"/>
                <w:sz w:val="24"/>
                <w:lang w:eastAsia="en-GB"/>
              </w:rPr>
            </w:pPr>
            <w:r w:rsidRPr="0012643A">
              <w:rPr>
                <w:rFonts w:ascii="Century Gothic" w:hAnsi="Century Gothic" w:cs="Arial"/>
                <w:sz w:val="24"/>
                <w:lang w:eastAsia="en-GB"/>
              </w:rPr>
              <w:t xml:space="preserve">• Establish and sustain high expectations of behaviour for all students, built upon relationships, rules and routines, which are understood clearly by all staff and students </w:t>
            </w:r>
          </w:p>
          <w:p w14:paraId="4BDFE8C8" w14:textId="77777777" w:rsidR="0012643A" w:rsidRDefault="0012643A" w:rsidP="0012643A">
            <w:pPr>
              <w:rPr>
                <w:rFonts w:ascii="Century Gothic" w:hAnsi="Century Gothic" w:cs="Arial"/>
                <w:sz w:val="24"/>
                <w:lang w:eastAsia="en-GB"/>
              </w:rPr>
            </w:pPr>
            <w:r w:rsidRPr="0012643A">
              <w:rPr>
                <w:rFonts w:ascii="Century Gothic" w:hAnsi="Century Gothic" w:cs="Arial"/>
                <w:sz w:val="24"/>
                <w:lang w:eastAsia="en-GB"/>
              </w:rPr>
              <w:t xml:space="preserve">• Ensure high standards of student behaviour and courteous conduct in accordance with the school’s behaviour policy </w:t>
            </w:r>
          </w:p>
          <w:p w14:paraId="5147E545" w14:textId="77777777" w:rsidR="0012643A" w:rsidRDefault="0012643A" w:rsidP="0012643A">
            <w:pPr>
              <w:rPr>
                <w:rFonts w:ascii="Century Gothic" w:hAnsi="Century Gothic" w:cs="Arial"/>
                <w:sz w:val="24"/>
                <w:lang w:eastAsia="en-GB"/>
              </w:rPr>
            </w:pPr>
            <w:r w:rsidRPr="0012643A">
              <w:rPr>
                <w:rFonts w:ascii="Century Gothic" w:hAnsi="Century Gothic" w:cs="Arial"/>
                <w:sz w:val="24"/>
                <w:lang w:eastAsia="en-GB"/>
              </w:rPr>
              <w:t xml:space="preserve">• Implement consistent, fair and respectful approaches to managing behaviour </w:t>
            </w:r>
          </w:p>
          <w:p w14:paraId="540EB400" w14:textId="67F230D2" w:rsidR="0012643A" w:rsidRPr="0012643A" w:rsidRDefault="0012643A" w:rsidP="0012643A">
            <w:pPr>
              <w:rPr>
                <w:rFonts w:ascii="Century Gothic" w:hAnsi="Century Gothic" w:cs="Arial"/>
                <w:sz w:val="24"/>
                <w:lang w:eastAsia="en-GB"/>
              </w:rPr>
            </w:pPr>
            <w:r w:rsidRPr="0012643A">
              <w:rPr>
                <w:rFonts w:ascii="Century Gothic" w:hAnsi="Century Gothic" w:cs="Arial"/>
                <w:sz w:val="24"/>
                <w:lang w:eastAsia="en-GB"/>
              </w:rPr>
              <w:t>• Ensure that adults within the school model and teach the behaviour of a good citizen</w:t>
            </w:r>
          </w:p>
        </w:tc>
      </w:tr>
      <w:tr w:rsidR="00C36B56" w:rsidRPr="00DD4D4C" w14:paraId="35A90A32" w14:textId="77777777" w:rsidTr="00E82D74">
        <w:tc>
          <w:tcPr>
            <w:tcW w:w="11188" w:type="dxa"/>
          </w:tcPr>
          <w:p w14:paraId="241D5482" w14:textId="77777777" w:rsidR="00C36B56" w:rsidRDefault="003A6156" w:rsidP="003A6156">
            <w:pPr>
              <w:pStyle w:val="ListParagraph"/>
              <w:numPr>
                <w:ilvl w:val="0"/>
                <w:numId w:val="21"/>
              </w:numPr>
              <w:jc w:val="both"/>
              <w:rPr>
                <w:rFonts w:ascii="Century Gothic" w:hAnsi="Century Gothic" w:cs="Arial"/>
                <w:b/>
                <w:bCs/>
                <w:sz w:val="24"/>
                <w:szCs w:val="24"/>
                <w:lang w:eastAsia="en-GB"/>
              </w:rPr>
            </w:pPr>
            <w:r w:rsidRPr="003A6156">
              <w:rPr>
                <w:rFonts w:ascii="Century Gothic" w:hAnsi="Century Gothic" w:cs="Arial"/>
                <w:b/>
                <w:bCs/>
                <w:sz w:val="24"/>
                <w:szCs w:val="24"/>
                <w:lang w:eastAsia="en-GB"/>
              </w:rPr>
              <w:t>Additional and Special Educational Needs and Disabilities</w:t>
            </w:r>
          </w:p>
          <w:p w14:paraId="310505C1"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Headteachers: </w:t>
            </w:r>
          </w:p>
          <w:p w14:paraId="19661E81"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Ensure the school holds ambitious expectations for all students with additional and special educational needs and disabilities </w:t>
            </w:r>
          </w:p>
          <w:p w14:paraId="71093134"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Establish and sustain culture and practices that enable students to access the curriculum and learn effectively </w:t>
            </w:r>
          </w:p>
          <w:p w14:paraId="1C6A4D67"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Ensure the school works effectively in partnership with parents, carers and professionals, to identify the additional needs and special educational needs and disabilities of students, providing support and adaptation where appropriate </w:t>
            </w:r>
          </w:p>
          <w:p w14:paraId="176C6D47" w14:textId="08B17F38" w:rsidR="0012643A" w:rsidRP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Ensure the school fulfils its statutory duties </w:t>
            </w:r>
            <w:proofErr w:type="gramStart"/>
            <w:r w:rsidRPr="0012643A">
              <w:rPr>
                <w:rFonts w:ascii="Century Gothic" w:hAnsi="Century Gothic" w:cs="Arial"/>
                <w:sz w:val="24"/>
                <w:szCs w:val="24"/>
                <w:lang w:eastAsia="en-GB"/>
              </w:rPr>
              <w:t>with regard to</w:t>
            </w:r>
            <w:proofErr w:type="gramEnd"/>
            <w:r w:rsidRPr="0012643A">
              <w:rPr>
                <w:rFonts w:ascii="Century Gothic" w:hAnsi="Century Gothic" w:cs="Arial"/>
                <w:sz w:val="24"/>
                <w:szCs w:val="24"/>
                <w:lang w:eastAsia="en-GB"/>
              </w:rPr>
              <w:t xml:space="preserve"> the SEND code of practice</w:t>
            </w:r>
          </w:p>
        </w:tc>
      </w:tr>
      <w:tr w:rsidR="00C36B56" w:rsidRPr="00DD4D4C" w14:paraId="2AF9914A" w14:textId="77777777" w:rsidTr="00E82D74">
        <w:tc>
          <w:tcPr>
            <w:tcW w:w="11188" w:type="dxa"/>
          </w:tcPr>
          <w:p w14:paraId="638E5AA4" w14:textId="77777777" w:rsidR="00C36B56" w:rsidRDefault="003A6156" w:rsidP="0012643A">
            <w:pPr>
              <w:jc w:val="both"/>
              <w:rPr>
                <w:rFonts w:ascii="Century Gothic" w:hAnsi="Century Gothic" w:cs="Arial"/>
                <w:b/>
                <w:bCs/>
                <w:sz w:val="24"/>
                <w:szCs w:val="24"/>
                <w:lang w:eastAsia="en-GB"/>
              </w:rPr>
            </w:pPr>
            <w:r w:rsidRPr="003A6156">
              <w:rPr>
                <w:rFonts w:ascii="Century Gothic" w:hAnsi="Century Gothic" w:cs="Arial"/>
                <w:b/>
                <w:bCs/>
                <w:sz w:val="24"/>
                <w:szCs w:val="24"/>
                <w:lang w:eastAsia="en-GB"/>
              </w:rPr>
              <w:t>6.Professional Development</w:t>
            </w:r>
          </w:p>
          <w:p w14:paraId="7382122D"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Headteachers: </w:t>
            </w:r>
          </w:p>
          <w:p w14:paraId="07228D02"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Ensure staff have access to high-quality, sustained professional development opportunities, aligned to balance the priorities of whole-school improvement, team and individual needs </w:t>
            </w:r>
          </w:p>
          <w:p w14:paraId="298C0E25"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Prioritise the professional development of staff, ensuring effective planning, delivery and evaluation which is consistent with the approaches laid out in the standard for teachers’ professional development </w:t>
            </w:r>
          </w:p>
          <w:p w14:paraId="73234421" w14:textId="538828A4" w:rsidR="0012643A" w:rsidRP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Ensure that professional development opportunities draw on expert provision from beyond the school, as well as within it, including nationally recognised career and professional frameworks and programmes to build capacity and support succession planning</w:t>
            </w:r>
          </w:p>
        </w:tc>
      </w:tr>
      <w:tr w:rsidR="000D2A8B" w:rsidRPr="00DD4D4C" w14:paraId="0E1E7908" w14:textId="77777777" w:rsidTr="00E82D74">
        <w:tc>
          <w:tcPr>
            <w:tcW w:w="11188" w:type="dxa"/>
          </w:tcPr>
          <w:p w14:paraId="112D4BD4" w14:textId="77777777" w:rsidR="00613A1E" w:rsidRDefault="003A6156" w:rsidP="0012643A">
            <w:pPr>
              <w:pStyle w:val="ListParagraph"/>
              <w:numPr>
                <w:ilvl w:val="0"/>
                <w:numId w:val="22"/>
              </w:numPr>
              <w:jc w:val="both"/>
              <w:rPr>
                <w:rFonts w:ascii="Century Gothic" w:hAnsi="Century Gothic" w:cs="Arial"/>
                <w:b/>
                <w:bCs/>
                <w:sz w:val="24"/>
                <w:szCs w:val="24"/>
                <w:lang w:eastAsia="en-GB"/>
              </w:rPr>
            </w:pPr>
            <w:r w:rsidRPr="0012643A">
              <w:rPr>
                <w:rFonts w:ascii="Century Gothic" w:hAnsi="Century Gothic" w:cs="Arial"/>
                <w:b/>
                <w:bCs/>
                <w:sz w:val="24"/>
                <w:szCs w:val="24"/>
                <w:lang w:eastAsia="en-GB"/>
              </w:rPr>
              <w:t>Organisational Management</w:t>
            </w:r>
          </w:p>
          <w:p w14:paraId="58FEA306"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Headteachers: </w:t>
            </w:r>
          </w:p>
          <w:p w14:paraId="75558689"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Ensure the protection and safety of students and staff through effective approaches to safeguarding as part of the duty of care </w:t>
            </w:r>
          </w:p>
          <w:p w14:paraId="2EC3601A"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Prioritise and allocate financial resources appropriately, ensuring efficiency, effectiveness and probity in the use of public funds </w:t>
            </w:r>
          </w:p>
          <w:p w14:paraId="7F77A016"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Ensure staff are deployed and managed well with due attention paid to workload </w:t>
            </w:r>
          </w:p>
          <w:p w14:paraId="233D35ED"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Establish and oversee systems, processes and policies that enable the school to operate effectively and efficiently </w:t>
            </w:r>
          </w:p>
          <w:p w14:paraId="7513A7EF" w14:textId="2B4578EF" w:rsidR="0012643A" w:rsidRP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Ensure rigorous approaches to identifying, managing and mitigating risk</w:t>
            </w:r>
          </w:p>
        </w:tc>
      </w:tr>
      <w:tr w:rsidR="000D2A8B" w:rsidRPr="00DD4D4C" w14:paraId="7BD771D5" w14:textId="77777777" w:rsidTr="00E82D74">
        <w:tc>
          <w:tcPr>
            <w:tcW w:w="11188" w:type="dxa"/>
          </w:tcPr>
          <w:p w14:paraId="0F3914F1" w14:textId="77777777" w:rsidR="00613A1E" w:rsidRDefault="003A6156" w:rsidP="003A6156">
            <w:pPr>
              <w:pStyle w:val="ListParagraph"/>
              <w:numPr>
                <w:ilvl w:val="0"/>
                <w:numId w:val="22"/>
              </w:numPr>
              <w:autoSpaceDE w:val="0"/>
              <w:autoSpaceDN w:val="0"/>
              <w:adjustRightInd w:val="0"/>
              <w:jc w:val="both"/>
              <w:rPr>
                <w:rFonts w:ascii="Century Gothic" w:hAnsi="Century Gothic" w:cs="Arial"/>
                <w:b/>
                <w:bCs/>
                <w:sz w:val="24"/>
                <w:szCs w:val="24"/>
                <w:lang w:eastAsia="en-GB"/>
              </w:rPr>
            </w:pPr>
            <w:r w:rsidRPr="003A6156">
              <w:rPr>
                <w:rFonts w:ascii="Century Gothic" w:hAnsi="Century Gothic" w:cs="Arial"/>
                <w:b/>
                <w:bCs/>
                <w:sz w:val="24"/>
                <w:szCs w:val="24"/>
                <w:lang w:eastAsia="en-GB"/>
              </w:rPr>
              <w:t>Continuous School Improvement</w:t>
            </w:r>
          </w:p>
          <w:p w14:paraId="0100E312" w14:textId="77777777" w:rsidR="0012643A" w:rsidRDefault="0012643A" w:rsidP="0012643A">
            <w:pPr>
              <w:autoSpaceDE w:val="0"/>
              <w:autoSpaceDN w:val="0"/>
              <w:adjustRightInd w:val="0"/>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Headteachers: </w:t>
            </w:r>
          </w:p>
          <w:p w14:paraId="070A1485" w14:textId="77777777" w:rsidR="0012643A" w:rsidRDefault="0012643A" w:rsidP="0012643A">
            <w:pPr>
              <w:autoSpaceDE w:val="0"/>
              <w:autoSpaceDN w:val="0"/>
              <w:adjustRightInd w:val="0"/>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Make use of effective and proportional processes of evaluation to identify and analyse complex or persistent problems and barriers which limit school effectiveness, and identify priority areas for improvement </w:t>
            </w:r>
          </w:p>
          <w:p w14:paraId="2F5BF838" w14:textId="77777777" w:rsidR="0012643A" w:rsidRDefault="0012643A" w:rsidP="0012643A">
            <w:pPr>
              <w:autoSpaceDE w:val="0"/>
              <w:autoSpaceDN w:val="0"/>
              <w:adjustRightInd w:val="0"/>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Develop appropriate evidence-informed strategies for improvement as part of well-targeted plans which are realistic, timely, appropriately sequenced and suited to the school’s context </w:t>
            </w:r>
          </w:p>
          <w:p w14:paraId="4DD83E36" w14:textId="28C1D6D8" w:rsidR="0012643A" w:rsidRPr="0012643A" w:rsidRDefault="0012643A" w:rsidP="0012643A">
            <w:pPr>
              <w:autoSpaceDE w:val="0"/>
              <w:autoSpaceDN w:val="0"/>
              <w:adjustRightInd w:val="0"/>
              <w:jc w:val="both"/>
              <w:rPr>
                <w:rFonts w:ascii="Century Gothic" w:hAnsi="Century Gothic" w:cs="Arial"/>
                <w:sz w:val="24"/>
                <w:szCs w:val="24"/>
                <w:lang w:eastAsia="en-GB"/>
              </w:rPr>
            </w:pPr>
            <w:r w:rsidRPr="0012643A">
              <w:rPr>
                <w:rFonts w:ascii="Century Gothic" w:hAnsi="Century Gothic" w:cs="Arial"/>
                <w:sz w:val="24"/>
                <w:szCs w:val="24"/>
                <w:lang w:eastAsia="en-GB"/>
              </w:rPr>
              <w:t>• Ensure careful and effective implementation of improvement strategies, which lead to sustained school improvement over time</w:t>
            </w:r>
          </w:p>
        </w:tc>
      </w:tr>
      <w:tr w:rsidR="000D2A8B" w:rsidRPr="00DD4D4C" w14:paraId="42C8AEC1" w14:textId="77777777" w:rsidTr="00E82D74">
        <w:tc>
          <w:tcPr>
            <w:tcW w:w="11188" w:type="dxa"/>
          </w:tcPr>
          <w:p w14:paraId="35D5D01D" w14:textId="77777777" w:rsidR="00613A1E" w:rsidRDefault="003A6156" w:rsidP="003A6156">
            <w:pPr>
              <w:pStyle w:val="ListParagraph"/>
              <w:numPr>
                <w:ilvl w:val="0"/>
                <w:numId w:val="22"/>
              </w:numPr>
              <w:jc w:val="both"/>
              <w:rPr>
                <w:rFonts w:ascii="Century Gothic" w:hAnsi="Century Gothic" w:cs="Arial"/>
                <w:b/>
                <w:bCs/>
                <w:sz w:val="24"/>
                <w:szCs w:val="24"/>
                <w:lang w:eastAsia="en-GB"/>
              </w:rPr>
            </w:pPr>
            <w:r w:rsidRPr="003A6156">
              <w:rPr>
                <w:rFonts w:ascii="Century Gothic" w:hAnsi="Century Gothic" w:cs="Arial"/>
                <w:b/>
                <w:bCs/>
                <w:sz w:val="24"/>
                <w:szCs w:val="24"/>
                <w:lang w:eastAsia="en-GB"/>
              </w:rPr>
              <w:t>Working in Partnership</w:t>
            </w:r>
          </w:p>
          <w:p w14:paraId="355DB1EE"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Headteachers: </w:t>
            </w:r>
          </w:p>
          <w:p w14:paraId="5067EA53"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Forge constructive relationships beyond the school, working in partnership with parents, carers and the local community </w:t>
            </w:r>
          </w:p>
          <w:p w14:paraId="25C76778" w14:textId="77777777" w:rsid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xml:space="preserve">• Commit their school to work successfully with other schools and organisations in a climate of mutual challenge and support </w:t>
            </w:r>
          </w:p>
          <w:p w14:paraId="18424E75" w14:textId="3D955AC1" w:rsidR="0012643A" w:rsidRPr="0012643A" w:rsidRDefault="0012643A" w:rsidP="0012643A">
            <w:pPr>
              <w:jc w:val="both"/>
              <w:rPr>
                <w:rFonts w:ascii="Century Gothic" w:hAnsi="Century Gothic" w:cs="Arial"/>
                <w:sz w:val="24"/>
                <w:szCs w:val="24"/>
                <w:lang w:eastAsia="en-GB"/>
              </w:rPr>
            </w:pPr>
            <w:r w:rsidRPr="0012643A">
              <w:rPr>
                <w:rFonts w:ascii="Century Gothic" w:hAnsi="Century Gothic" w:cs="Arial"/>
                <w:sz w:val="24"/>
                <w:szCs w:val="24"/>
                <w:lang w:eastAsia="en-GB"/>
              </w:rPr>
              <w:t>• Establish and maintain working relationships with fellow professionals and colleagues across other public services to improve ed</w:t>
            </w:r>
          </w:p>
        </w:tc>
      </w:tr>
      <w:tr w:rsidR="00C36B56" w:rsidRPr="00DD4D4C" w14:paraId="0173FE79" w14:textId="77777777" w:rsidTr="00E82D74">
        <w:tc>
          <w:tcPr>
            <w:tcW w:w="11188" w:type="dxa"/>
          </w:tcPr>
          <w:p w14:paraId="4189DF82" w14:textId="77777777" w:rsidR="00C36B56" w:rsidRDefault="003A6156" w:rsidP="003A6156">
            <w:pPr>
              <w:pStyle w:val="ListParagraph"/>
              <w:numPr>
                <w:ilvl w:val="0"/>
                <w:numId w:val="22"/>
              </w:numPr>
              <w:rPr>
                <w:rFonts w:ascii="Century Gothic" w:hAnsi="Century Gothic" w:cs="Arial"/>
                <w:b/>
                <w:bCs/>
                <w:sz w:val="24"/>
                <w:lang w:eastAsia="en-GB"/>
              </w:rPr>
            </w:pPr>
            <w:r w:rsidRPr="003A6156">
              <w:rPr>
                <w:rFonts w:ascii="Century Gothic" w:hAnsi="Century Gothic" w:cs="Arial"/>
                <w:b/>
                <w:bCs/>
                <w:sz w:val="24"/>
                <w:lang w:eastAsia="en-GB"/>
              </w:rPr>
              <w:t>Governance and Accountability</w:t>
            </w:r>
          </w:p>
          <w:p w14:paraId="159D3DF6" w14:textId="77777777" w:rsidR="0012643A" w:rsidRDefault="0012643A" w:rsidP="0012643A">
            <w:pPr>
              <w:rPr>
                <w:rFonts w:ascii="Century Gothic" w:hAnsi="Century Gothic" w:cs="Arial"/>
                <w:sz w:val="24"/>
                <w:lang w:eastAsia="en-GB"/>
              </w:rPr>
            </w:pPr>
            <w:r w:rsidRPr="0012643A">
              <w:rPr>
                <w:rFonts w:ascii="Century Gothic" w:hAnsi="Century Gothic" w:cs="Arial"/>
                <w:sz w:val="24"/>
                <w:lang w:eastAsia="en-GB"/>
              </w:rPr>
              <w:t xml:space="preserve">Headteachers: </w:t>
            </w:r>
          </w:p>
          <w:p w14:paraId="6B1A6D79" w14:textId="77777777" w:rsidR="0012643A" w:rsidRDefault="0012643A" w:rsidP="0012643A">
            <w:pPr>
              <w:rPr>
                <w:rFonts w:ascii="Century Gothic" w:hAnsi="Century Gothic" w:cs="Arial"/>
                <w:sz w:val="24"/>
                <w:lang w:eastAsia="en-GB"/>
              </w:rPr>
            </w:pPr>
            <w:r w:rsidRPr="0012643A">
              <w:rPr>
                <w:rFonts w:ascii="Century Gothic" w:hAnsi="Century Gothic" w:cs="Arial"/>
                <w:sz w:val="24"/>
                <w:lang w:eastAsia="en-GB"/>
              </w:rPr>
              <w:t xml:space="preserve">• Understand and welcome the role of effective governance, upholding their obligation to give account and accept responsibility </w:t>
            </w:r>
          </w:p>
          <w:p w14:paraId="7DCCF1EC" w14:textId="77777777" w:rsidR="0012643A" w:rsidRDefault="0012643A" w:rsidP="0012643A">
            <w:pPr>
              <w:rPr>
                <w:rFonts w:ascii="Century Gothic" w:hAnsi="Century Gothic" w:cs="Arial"/>
                <w:sz w:val="24"/>
                <w:lang w:eastAsia="en-GB"/>
              </w:rPr>
            </w:pPr>
            <w:r w:rsidRPr="0012643A">
              <w:rPr>
                <w:rFonts w:ascii="Century Gothic" w:hAnsi="Century Gothic" w:cs="Arial"/>
                <w:sz w:val="24"/>
                <w:lang w:eastAsia="en-GB"/>
              </w:rPr>
              <w:t xml:space="preserve">• Establish and sustain professional working relationship with those responsible for governance • Ensure that staff know and understand their professional responsibilities and are held to account </w:t>
            </w:r>
          </w:p>
          <w:p w14:paraId="228C7512" w14:textId="6FE6A175" w:rsidR="0012643A" w:rsidRPr="0012643A" w:rsidRDefault="0012643A" w:rsidP="0012643A">
            <w:pPr>
              <w:rPr>
                <w:rFonts w:ascii="Century Gothic" w:hAnsi="Century Gothic" w:cs="Arial"/>
                <w:sz w:val="24"/>
                <w:lang w:eastAsia="en-GB"/>
              </w:rPr>
            </w:pPr>
            <w:r w:rsidRPr="0012643A">
              <w:rPr>
                <w:rFonts w:ascii="Century Gothic" w:hAnsi="Century Gothic" w:cs="Arial"/>
                <w:sz w:val="24"/>
                <w:lang w:eastAsia="en-GB"/>
              </w:rPr>
              <w:t>• Ensure the school effectively and efficiently operates within the required regulatory frameworks and meets all statutory duties</w:t>
            </w:r>
          </w:p>
        </w:tc>
      </w:tr>
      <w:tr w:rsidR="000D2A8B" w:rsidRPr="00DD4D4C" w14:paraId="1F078120" w14:textId="77777777" w:rsidTr="00E82D74">
        <w:tc>
          <w:tcPr>
            <w:tcW w:w="11188" w:type="dxa"/>
          </w:tcPr>
          <w:p w14:paraId="65EAFE1E" w14:textId="77777777" w:rsidR="00EF1A26" w:rsidRPr="00EF1A26" w:rsidRDefault="00EF1A26" w:rsidP="00EF1A26">
            <w:pPr>
              <w:rPr>
                <w:rFonts w:ascii="Century Gothic" w:hAnsi="Century Gothic" w:cs="Arial"/>
                <w:b/>
                <w:bCs/>
                <w:sz w:val="24"/>
                <w:lang w:eastAsia="en-GB"/>
              </w:rPr>
            </w:pPr>
            <w:r w:rsidRPr="00EF1A26">
              <w:rPr>
                <w:rFonts w:ascii="Century Gothic" w:hAnsi="Century Gothic" w:cs="Arial"/>
                <w:b/>
                <w:bCs/>
                <w:sz w:val="24"/>
                <w:lang w:eastAsia="en-GB"/>
              </w:rPr>
              <w:t>Safeguarding</w:t>
            </w:r>
          </w:p>
          <w:p w14:paraId="25E6B702" w14:textId="22ABEFCF" w:rsidR="006D75BB" w:rsidRPr="00DD4D4C" w:rsidRDefault="00EF1A26" w:rsidP="00EF1A26">
            <w:pPr>
              <w:rPr>
                <w:rFonts w:ascii="Century Gothic" w:hAnsi="Century Gothic" w:cs="Arial"/>
                <w:sz w:val="24"/>
                <w:lang w:eastAsia="en-GB"/>
              </w:rPr>
            </w:pPr>
            <w:r w:rsidRPr="00EF1A26">
              <w:rPr>
                <w:rFonts w:ascii="Century Gothic" w:hAnsi="Century Gothic" w:cs="Arial"/>
                <w:sz w:val="24"/>
                <w:lang w:eastAsia="en-GB"/>
              </w:rPr>
              <w:t xml:space="preserve">The </w:t>
            </w:r>
            <w:r>
              <w:rPr>
                <w:rFonts w:ascii="Century Gothic" w:hAnsi="Century Gothic" w:cs="Arial"/>
                <w:sz w:val="24"/>
                <w:lang w:eastAsia="en-GB"/>
              </w:rPr>
              <w:t>Headteacher is</w:t>
            </w:r>
            <w:r w:rsidRPr="00EF1A26">
              <w:rPr>
                <w:rFonts w:ascii="Century Gothic" w:hAnsi="Century Gothic" w:cs="Arial"/>
                <w:sz w:val="24"/>
                <w:lang w:eastAsia="en-GB"/>
              </w:rPr>
              <w:t xml:space="preserv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 safeguarding regulations.</w:t>
            </w:r>
          </w:p>
        </w:tc>
      </w:tr>
      <w:tr w:rsidR="00613A1E" w:rsidRPr="00DD4D4C" w14:paraId="0EA87880" w14:textId="77777777" w:rsidTr="001F72FF">
        <w:tc>
          <w:tcPr>
            <w:tcW w:w="11188" w:type="dxa"/>
          </w:tcPr>
          <w:p w14:paraId="53DD87D8" w14:textId="77777777" w:rsidR="00EF1A26" w:rsidRPr="00EF1A26" w:rsidRDefault="00EF1A26" w:rsidP="00613A1E">
            <w:pPr>
              <w:rPr>
                <w:rFonts w:ascii="Century Gothic" w:hAnsi="Century Gothic" w:cs="Arial"/>
                <w:b/>
                <w:bCs/>
                <w:spacing w:val="-2"/>
                <w:sz w:val="24"/>
                <w:szCs w:val="24"/>
              </w:rPr>
            </w:pPr>
            <w:r w:rsidRPr="00EF1A26">
              <w:rPr>
                <w:rFonts w:ascii="Century Gothic" w:hAnsi="Century Gothic" w:cs="Arial"/>
                <w:b/>
                <w:bCs/>
                <w:spacing w:val="-2"/>
                <w:sz w:val="24"/>
                <w:szCs w:val="24"/>
              </w:rPr>
              <w:t>Additional Information</w:t>
            </w:r>
          </w:p>
          <w:p w14:paraId="19759A04" w14:textId="545ECCA4" w:rsidR="00613A1E" w:rsidRPr="00DD4D4C" w:rsidRDefault="00EF1A26" w:rsidP="00613A1E">
            <w:pPr>
              <w:rPr>
                <w:rFonts w:ascii="Century Gothic" w:hAnsi="Century Gothic" w:cs="Arial"/>
                <w:spacing w:val="-2"/>
                <w:sz w:val="24"/>
                <w:szCs w:val="24"/>
              </w:rPr>
            </w:pPr>
            <w:r w:rsidRPr="00EF1A26">
              <w:rPr>
                <w:rFonts w:ascii="Century Gothic" w:hAnsi="Century Gothic" w:cs="Arial"/>
                <w:spacing w:val="-2"/>
                <w:sz w:val="24"/>
                <w:szCs w:val="24"/>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Headteacher.</w:t>
            </w:r>
          </w:p>
          <w:p w14:paraId="204EEB60" w14:textId="77777777" w:rsidR="00613A1E" w:rsidRPr="00DD4D4C" w:rsidRDefault="00613A1E" w:rsidP="003A6156">
            <w:pPr>
              <w:jc w:val="both"/>
              <w:rPr>
                <w:rFonts w:ascii="Century Gothic" w:hAnsi="Century Gothic" w:cs="Arial"/>
                <w:b/>
                <w:bCs/>
                <w:sz w:val="24"/>
                <w:szCs w:val="24"/>
              </w:rPr>
            </w:pPr>
          </w:p>
        </w:tc>
      </w:tr>
    </w:tbl>
    <w:p w14:paraId="702389EF" w14:textId="77777777" w:rsidR="00C476D6" w:rsidRPr="00DD4D4C" w:rsidRDefault="00C476D6" w:rsidP="00E82D74">
      <w:pPr>
        <w:rPr>
          <w:rFonts w:ascii="Century Gothic" w:hAnsi="Century Gothic"/>
          <w:sz w:val="24"/>
          <w:szCs w:val="24"/>
        </w:rPr>
      </w:pPr>
    </w:p>
    <w:p w14:paraId="1E6F81F3" w14:textId="43145A28" w:rsidR="001F72FF" w:rsidRPr="00DD4D4C" w:rsidRDefault="00C476D6" w:rsidP="00C476D6">
      <w:pPr>
        <w:rPr>
          <w:rFonts w:ascii="Century Gothic" w:hAnsi="Century Gothic"/>
          <w:b/>
          <w:sz w:val="24"/>
          <w:szCs w:val="24"/>
        </w:rPr>
      </w:pPr>
      <w:r w:rsidRPr="00DD4D4C">
        <w:rPr>
          <w:rFonts w:ascii="Century Gothic" w:hAnsi="Century Gothic"/>
          <w:b/>
          <w:sz w:val="24"/>
          <w:szCs w:val="24"/>
        </w:rPr>
        <w:t>Date:</w:t>
      </w:r>
      <w:r w:rsidR="00613A1E" w:rsidRPr="00DD4D4C">
        <w:rPr>
          <w:rFonts w:ascii="Century Gothic" w:hAnsi="Century Gothic"/>
          <w:b/>
          <w:sz w:val="24"/>
          <w:szCs w:val="24"/>
        </w:rPr>
        <w:t xml:space="preserve"> </w:t>
      </w:r>
      <w:r w:rsidR="003A6156">
        <w:rPr>
          <w:rFonts w:ascii="Century Gothic" w:hAnsi="Century Gothic"/>
          <w:b/>
          <w:sz w:val="24"/>
          <w:szCs w:val="24"/>
        </w:rPr>
        <w:t>7</w:t>
      </w:r>
      <w:r w:rsidR="003A6156" w:rsidRPr="003A6156">
        <w:rPr>
          <w:rFonts w:ascii="Century Gothic" w:hAnsi="Century Gothic"/>
          <w:b/>
          <w:sz w:val="24"/>
          <w:szCs w:val="24"/>
          <w:vertAlign w:val="superscript"/>
        </w:rPr>
        <w:t>th</w:t>
      </w:r>
      <w:r w:rsidR="003A6156">
        <w:rPr>
          <w:rFonts w:ascii="Century Gothic" w:hAnsi="Century Gothic"/>
          <w:b/>
          <w:sz w:val="24"/>
          <w:szCs w:val="24"/>
        </w:rPr>
        <w:t xml:space="preserve"> October 2025</w:t>
      </w:r>
      <w:r w:rsidR="00194176" w:rsidRPr="00DD4D4C">
        <w:rPr>
          <w:rFonts w:ascii="Century Gothic" w:hAnsi="Century Gothic"/>
          <w:b/>
          <w:sz w:val="24"/>
          <w:szCs w:val="24"/>
        </w:rPr>
        <w:t xml:space="preserve"> </w:t>
      </w:r>
    </w:p>
    <w:sectPr w:rsidR="001F72FF" w:rsidRPr="00DD4D4C" w:rsidSect="00EF1A26">
      <w:pgSz w:w="11906" w:h="16838"/>
      <w:pgMar w:top="284" w:right="284" w:bottom="851"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C78"/>
    <w:multiLevelType w:val="multilevel"/>
    <w:tmpl w:val="7F00C326"/>
    <w:lvl w:ilvl="0">
      <w:start w:val="1"/>
      <w:numFmt w:val="bullet"/>
      <w:lvlText w:val=""/>
      <w:lvlJc w:val="left"/>
      <w:pPr>
        <w:tabs>
          <w:tab w:val="num" w:pos="-76"/>
        </w:tabs>
        <w:ind w:left="-76" w:hanging="360"/>
      </w:pPr>
      <w:rPr>
        <w:rFonts w:ascii="Symbol" w:hAnsi="Symbol" w:hint="default"/>
      </w:rPr>
    </w:lvl>
    <w:lvl w:ilvl="1" w:tentative="1">
      <w:start w:val="1"/>
      <w:numFmt w:val="bullet"/>
      <w:lvlText w:val="o"/>
      <w:lvlJc w:val="left"/>
      <w:pPr>
        <w:tabs>
          <w:tab w:val="num" w:pos="644"/>
        </w:tabs>
        <w:ind w:left="644" w:hanging="360"/>
      </w:pPr>
      <w:rPr>
        <w:rFonts w:ascii="Courier New" w:hAnsi="Courier New" w:cs="CG Omega" w:hint="default"/>
      </w:rPr>
    </w:lvl>
    <w:lvl w:ilvl="2" w:tentative="1">
      <w:start w:val="1"/>
      <w:numFmt w:val="bullet"/>
      <w:lvlText w:val=""/>
      <w:lvlJc w:val="left"/>
      <w:pPr>
        <w:tabs>
          <w:tab w:val="num" w:pos="1364"/>
        </w:tabs>
        <w:ind w:left="1364" w:hanging="360"/>
      </w:pPr>
      <w:rPr>
        <w:rFonts w:ascii="Wingdings" w:hAnsi="Wingdings" w:hint="default"/>
      </w:rPr>
    </w:lvl>
    <w:lvl w:ilvl="3" w:tentative="1">
      <w:start w:val="1"/>
      <w:numFmt w:val="bullet"/>
      <w:lvlText w:val=""/>
      <w:lvlJc w:val="left"/>
      <w:pPr>
        <w:tabs>
          <w:tab w:val="num" w:pos="2084"/>
        </w:tabs>
        <w:ind w:left="2084" w:hanging="360"/>
      </w:pPr>
      <w:rPr>
        <w:rFonts w:ascii="Symbol" w:hAnsi="Symbol" w:hint="default"/>
      </w:rPr>
    </w:lvl>
    <w:lvl w:ilvl="4" w:tentative="1">
      <w:start w:val="1"/>
      <w:numFmt w:val="bullet"/>
      <w:lvlText w:val="o"/>
      <w:lvlJc w:val="left"/>
      <w:pPr>
        <w:tabs>
          <w:tab w:val="num" w:pos="2804"/>
        </w:tabs>
        <w:ind w:left="2804" w:hanging="360"/>
      </w:pPr>
      <w:rPr>
        <w:rFonts w:ascii="Courier New" w:hAnsi="Courier New" w:cs="CG Omega" w:hint="default"/>
      </w:rPr>
    </w:lvl>
    <w:lvl w:ilvl="5" w:tentative="1">
      <w:start w:val="1"/>
      <w:numFmt w:val="bullet"/>
      <w:lvlText w:val=""/>
      <w:lvlJc w:val="left"/>
      <w:pPr>
        <w:tabs>
          <w:tab w:val="num" w:pos="3524"/>
        </w:tabs>
        <w:ind w:left="3524" w:hanging="360"/>
      </w:pPr>
      <w:rPr>
        <w:rFonts w:ascii="Wingdings" w:hAnsi="Wingdings" w:hint="default"/>
      </w:rPr>
    </w:lvl>
    <w:lvl w:ilvl="6" w:tentative="1">
      <w:start w:val="1"/>
      <w:numFmt w:val="bullet"/>
      <w:lvlText w:val=""/>
      <w:lvlJc w:val="left"/>
      <w:pPr>
        <w:tabs>
          <w:tab w:val="num" w:pos="4244"/>
        </w:tabs>
        <w:ind w:left="4244" w:hanging="360"/>
      </w:pPr>
      <w:rPr>
        <w:rFonts w:ascii="Symbol" w:hAnsi="Symbol" w:hint="default"/>
      </w:rPr>
    </w:lvl>
    <w:lvl w:ilvl="7" w:tentative="1">
      <w:start w:val="1"/>
      <w:numFmt w:val="bullet"/>
      <w:lvlText w:val="o"/>
      <w:lvlJc w:val="left"/>
      <w:pPr>
        <w:tabs>
          <w:tab w:val="num" w:pos="4964"/>
        </w:tabs>
        <w:ind w:left="4964" w:hanging="360"/>
      </w:pPr>
      <w:rPr>
        <w:rFonts w:ascii="Courier New" w:hAnsi="Courier New" w:cs="CG Omega" w:hint="default"/>
      </w:rPr>
    </w:lvl>
    <w:lvl w:ilvl="8" w:tentative="1">
      <w:start w:val="1"/>
      <w:numFmt w:val="bullet"/>
      <w:lvlText w:val=""/>
      <w:lvlJc w:val="left"/>
      <w:pPr>
        <w:tabs>
          <w:tab w:val="num" w:pos="5684"/>
        </w:tabs>
        <w:ind w:left="5684" w:hanging="360"/>
      </w:pPr>
      <w:rPr>
        <w:rFonts w:ascii="Wingdings" w:hAnsi="Wingdings" w:hint="default"/>
      </w:rPr>
    </w:lvl>
  </w:abstractNum>
  <w:abstractNum w:abstractNumId="1" w15:restartNumberingAfterBreak="0">
    <w:nsid w:val="038F391F"/>
    <w:multiLevelType w:val="hybridMultilevel"/>
    <w:tmpl w:val="39F4C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07C89"/>
    <w:multiLevelType w:val="hybridMultilevel"/>
    <w:tmpl w:val="C284E558"/>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812CDF"/>
    <w:multiLevelType w:val="hybridMultilevel"/>
    <w:tmpl w:val="9E8627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105A41"/>
    <w:multiLevelType w:val="hybridMultilevel"/>
    <w:tmpl w:val="59C0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D75E4"/>
    <w:multiLevelType w:val="hybridMultilevel"/>
    <w:tmpl w:val="1EE46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83306A"/>
    <w:multiLevelType w:val="hybridMultilevel"/>
    <w:tmpl w:val="34AE4E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E41F82"/>
    <w:multiLevelType w:val="hybridMultilevel"/>
    <w:tmpl w:val="F7F64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35D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9B44B7"/>
    <w:multiLevelType w:val="hybridMultilevel"/>
    <w:tmpl w:val="A68A64BE"/>
    <w:lvl w:ilvl="0" w:tplc="6AA0F25C">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361BF"/>
    <w:multiLevelType w:val="hybridMultilevel"/>
    <w:tmpl w:val="FD007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4B3C0F"/>
    <w:multiLevelType w:val="hybridMultilevel"/>
    <w:tmpl w:val="A40E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F35F25"/>
    <w:multiLevelType w:val="hybridMultilevel"/>
    <w:tmpl w:val="BF7EE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D3A64F9"/>
    <w:multiLevelType w:val="hybridMultilevel"/>
    <w:tmpl w:val="C480D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FE03C1"/>
    <w:multiLevelType w:val="hybridMultilevel"/>
    <w:tmpl w:val="3EFE0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B17B16"/>
    <w:multiLevelType w:val="hybridMultilevel"/>
    <w:tmpl w:val="8496F6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1167E5"/>
    <w:multiLevelType w:val="hybridMultilevel"/>
    <w:tmpl w:val="F00A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2435FD"/>
    <w:multiLevelType w:val="hybridMultilevel"/>
    <w:tmpl w:val="E160C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0D568C"/>
    <w:multiLevelType w:val="hybridMultilevel"/>
    <w:tmpl w:val="1BAAA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524B5"/>
    <w:multiLevelType w:val="hybridMultilevel"/>
    <w:tmpl w:val="13AE4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41372"/>
    <w:multiLevelType w:val="hybridMultilevel"/>
    <w:tmpl w:val="45F2E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3745384">
    <w:abstractNumId w:val="18"/>
  </w:num>
  <w:num w:numId="2" w16cid:durableId="1654796075">
    <w:abstractNumId w:val="4"/>
  </w:num>
  <w:num w:numId="3" w16cid:durableId="1069961065">
    <w:abstractNumId w:val="3"/>
  </w:num>
  <w:num w:numId="4" w16cid:durableId="1080250452">
    <w:abstractNumId w:val="0"/>
  </w:num>
  <w:num w:numId="5" w16cid:durableId="1696534990">
    <w:abstractNumId w:val="8"/>
  </w:num>
  <w:num w:numId="6" w16cid:durableId="681201654">
    <w:abstractNumId w:val="15"/>
  </w:num>
  <w:num w:numId="7" w16cid:durableId="443352188">
    <w:abstractNumId w:val="11"/>
  </w:num>
  <w:num w:numId="8" w16cid:durableId="1537616793">
    <w:abstractNumId w:val="9"/>
  </w:num>
  <w:num w:numId="9" w16cid:durableId="1795324364">
    <w:abstractNumId w:val="7"/>
  </w:num>
  <w:num w:numId="10" w16cid:durableId="1844078973">
    <w:abstractNumId w:val="21"/>
  </w:num>
  <w:num w:numId="11" w16cid:durableId="1848597119">
    <w:abstractNumId w:val="12"/>
  </w:num>
  <w:num w:numId="12" w16cid:durableId="1115520468">
    <w:abstractNumId w:val="16"/>
  </w:num>
  <w:num w:numId="13" w16cid:durableId="1464468900">
    <w:abstractNumId w:val="10"/>
  </w:num>
  <w:num w:numId="14" w16cid:durableId="1626888990">
    <w:abstractNumId w:val="14"/>
  </w:num>
  <w:num w:numId="15" w16cid:durableId="826475438">
    <w:abstractNumId w:val="17"/>
  </w:num>
  <w:num w:numId="16" w16cid:durableId="625235944">
    <w:abstractNumId w:val="1"/>
  </w:num>
  <w:num w:numId="17" w16cid:durableId="1916551604">
    <w:abstractNumId w:val="19"/>
  </w:num>
  <w:num w:numId="18" w16cid:durableId="1726685377">
    <w:abstractNumId w:val="5"/>
  </w:num>
  <w:num w:numId="19" w16cid:durableId="1094206285">
    <w:abstractNumId w:val="13"/>
  </w:num>
  <w:num w:numId="20" w16cid:durableId="802885582">
    <w:abstractNumId w:val="20"/>
  </w:num>
  <w:num w:numId="21" w16cid:durableId="1222249636">
    <w:abstractNumId w:val="6"/>
  </w:num>
  <w:num w:numId="22" w16cid:durableId="174163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2"/>
    <w:rsid w:val="0007750D"/>
    <w:rsid w:val="00086343"/>
    <w:rsid w:val="000D2A8B"/>
    <w:rsid w:val="000E01DF"/>
    <w:rsid w:val="000F5586"/>
    <w:rsid w:val="0012643A"/>
    <w:rsid w:val="00194176"/>
    <w:rsid w:val="001F72FF"/>
    <w:rsid w:val="002E4E01"/>
    <w:rsid w:val="00317058"/>
    <w:rsid w:val="00345393"/>
    <w:rsid w:val="003470D9"/>
    <w:rsid w:val="003A6156"/>
    <w:rsid w:val="00400A59"/>
    <w:rsid w:val="00535BBC"/>
    <w:rsid w:val="00613635"/>
    <w:rsid w:val="00613A1E"/>
    <w:rsid w:val="006D75BB"/>
    <w:rsid w:val="007900D3"/>
    <w:rsid w:val="008E1B90"/>
    <w:rsid w:val="00904572"/>
    <w:rsid w:val="00936B25"/>
    <w:rsid w:val="00940193"/>
    <w:rsid w:val="00941472"/>
    <w:rsid w:val="009F0F00"/>
    <w:rsid w:val="00A216ED"/>
    <w:rsid w:val="00C3126E"/>
    <w:rsid w:val="00C36B56"/>
    <w:rsid w:val="00C476D6"/>
    <w:rsid w:val="00D8498F"/>
    <w:rsid w:val="00D978F4"/>
    <w:rsid w:val="00DC6F20"/>
    <w:rsid w:val="00DD4D4C"/>
    <w:rsid w:val="00E82D74"/>
    <w:rsid w:val="00EE04A0"/>
    <w:rsid w:val="00EF1A26"/>
    <w:rsid w:val="00F81CF3"/>
    <w:rsid w:val="00FD7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2E58"/>
  <w15:chartTrackingRefBased/>
  <w15:docId w15:val="{E53D8DF6-AFAC-4D19-927E-F0DC3AB8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317058"/>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1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D74"/>
    <w:pPr>
      <w:ind w:left="720"/>
      <w:contextualSpacing/>
    </w:pPr>
  </w:style>
  <w:style w:type="paragraph" w:styleId="BalloonText">
    <w:name w:val="Balloon Text"/>
    <w:basedOn w:val="Normal"/>
    <w:link w:val="BalloonTextChar"/>
    <w:uiPriority w:val="99"/>
    <w:semiHidden/>
    <w:unhideWhenUsed/>
    <w:rsid w:val="008E1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B90"/>
    <w:rPr>
      <w:rFonts w:ascii="Segoe UI" w:hAnsi="Segoe UI" w:cs="Segoe UI"/>
      <w:sz w:val="18"/>
      <w:szCs w:val="18"/>
    </w:rPr>
  </w:style>
  <w:style w:type="paragraph" w:styleId="Header">
    <w:name w:val="header"/>
    <w:basedOn w:val="Normal"/>
    <w:link w:val="HeaderChar"/>
    <w:rsid w:val="002E4E01"/>
    <w:pPr>
      <w:tabs>
        <w:tab w:val="center" w:pos="4513"/>
        <w:tab w:val="right" w:pos="9026"/>
      </w:tabs>
      <w:spacing w:after="0" w:line="240" w:lineRule="auto"/>
    </w:pPr>
    <w:rPr>
      <w:rFonts w:ascii="Bookman Old Style" w:eastAsia="Times New Roman" w:hAnsi="Bookman Old Style" w:cs="Times New Roman"/>
      <w:szCs w:val="24"/>
    </w:rPr>
  </w:style>
  <w:style w:type="character" w:customStyle="1" w:styleId="HeaderChar">
    <w:name w:val="Header Char"/>
    <w:basedOn w:val="DefaultParagraphFont"/>
    <w:link w:val="Header"/>
    <w:rsid w:val="002E4E01"/>
    <w:rPr>
      <w:rFonts w:ascii="Bookman Old Style" w:eastAsia="Times New Roman" w:hAnsi="Bookman Old Style" w:cs="Times New Roman"/>
      <w:szCs w:val="24"/>
    </w:rPr>
  </w:style>
  <w:style w:type="character" w:customStyle="1" w:styleId="Heading4Char">
    <w:name w:val="Heading 4 Char"/>
    <w:basedOn w:val="DefaultParagraphFont"/>
    <w:link w:val="Heading4"/>
    <w:semiHidden/>
    <w:rsid w:val="00317058"/>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C495-9E33-44D8-9CD1-51CDB0D0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3</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Harrison</dc:creator>
  <cp:keywords/>
  <dc:description/>
  <cp:lastModifiedBy>Miss S Asquith</cp:lastModifiedBy>
  <cp:revision>3</cp:revision>
  <cp:lastPrinted>2019-03-26T12:39:00Z</cp:lastPrinted>
  <dcterms:created xsi:type="dcterms:W3CDTF">2025-10-07T07:23:00Z</dcterms:created>
  <dcterms:modified xsi:type="dcterms:W3CDTF">2025-10-07T19:05:00Z</dcterms:modified>
</cp:coreProperties>
</file>