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3A" w:rsidRPr="00C712D4" w:rsidRDefault="00E67930" w:rsidP="0090423A">
      <w:pPr>
        <w:spacing w:after="0" w:line="239" w:lineRule="auto"/>
        <w:rPr>
          <w:rFonts w:cstheme="minorHAnsi"/>
          <w:color w:val="660066"/>
          <w:sz w:val="36"/>
          <w:szCs w:val="36"/>
        </w:rPr>
      </w:pPr>
      <w:r>
        <w:rPr>
          <w:rFonts w:eastAsia="Arial" w:cstheme="minorHAnsi"/>
          <w:b/>
          <w:color w:val="660066"/>
          <w:sz w:val="36"/>
          <w:szCs w:val="36"/>
        </w:rPr>
        <w:t>Assistant Headteacher: Director of Inclusion</w:t>
      </w:r>
    </w:p>
    <w:tbl>
      <w:tblPr>
        <w:tblStyle w:val="TableGrid"/>
        <w:tblW w:w="10196" w:type="dxa"/>
        <w:tblInd w:w="2" w:type="dxa"/>
        <w:tblCellMar>
          <w:top w:w="51" w:type="dxa"/>
          <w:left w:w="106" w:type="dxa"/>
          <w:right w:w="38" w:type="dxa"/>
        </w:tblCellMar>
        <w:tblLook w:val="04A0" w:firstRow="1" w:lastRow="0" w:firstColumn="1" w:lastColumn="0" w:noHBand="0" w:noVBand="1"/>
      </w:tblPr>
      <w:tblGrid>
        <w:gridCol w:w="1906"/>
        <w:gridCol w:w="921"/>
        <w:gridCol w:w="5243"/>
        <w:gridCol w:w="2126"/>
      </w:tblGrid>
      <w:tr w:rsidR="0090423A" w:rsidRPr="000F1517" w:rsidTr="23A1B632">
        <w:trPr>
          <w:trHeight w:val="288"/>
        </w:trPr>
        <w:tc>
          <w:tcPr>
            <w:tcW w:w="101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60066"/>
          </w:tcPr>
          <w:p w:rsidR="0090423A" w:rsidRPr="000F1517" w:rsidRDefault="00E34EB6" w:rsidP="00E34EB6">
            <w:pPr>
              <w:ind w:left="1"/>
              <w:jc w:val="center"/>
              <w:rPr>
                <w:rFonts w:cstheme="minorHAnsi"/>
              </w:rPr>
            </w:pPr>
            <w:r w:rsidRPr="000F1517">
              <w:rPr>
                <w:rFonts w:eastAsia="Arial" w:cstheme="minorHAnsi"/>
                <w:b/>
                <w:sz w:val="28"/>
              </w:rPr>
              <w:t>Job Description</w:t>
            </w:r>
          </w:p>
        </w:tc>
      </w:tr>
      <w:tr w:rsidR="0090423A" w:rsidRPr="000F1517" w:rsidTr="23A1B632">
        <w:trPr>
          <w:trHeight w:val="412"/>
        </w:trPr>
        <w:tc>
          <w:tcPr>
            <w:tcW w:w="28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90423A" w:rsidP="00052317">
            <w:pPr>
              <w:ind w:left="1"/>
              <w:rPr>
                <w:rFonts w:cstheme="minorHAnsi"/>
                <w:sz w:val="24"/>
                <w:szCs w:val="24"/>
              </w:rPr>
            </w:pPr>
            <w:bookmarkStart w:id="0" w:name="_GoBack" w:colFirst="2" w:colLast="2"/>
            <w:r w:rsidRPr="009755D1">
              <w:rPr>
                <w:rFonts w:eastAsia="Arial" w:cstheme="minorHAnsi"/>
                <w:b/>
                <w:sz w:val="24"/>
                <w:szCs w:val="24"/>
              </w:rPr>
              <w:t>POST</w:t>
            </w:r>
            <w:r w:rsidRPr="009755D1">
              <w:rPr>
                <w:rFonts w:eastAsia="Arial" w:cstheme="minorHAnsi"/>
                <w:sz w:val="24"/>
                <w:szCs w:val="24"/>
              </w:rPr>
              <w:t xml:space="preserve"> </w:t>
            </w:r>
            <w:r w:rsidRPr="009755D1">
              <w:rPr>
                <w:rFonts w:eastAsia="Arial" w:cstheme="minorHAnsi"/>
                <w:b/>
                <w:sz w:val="24"/>
                <w:szCs w:val="24"/>
              </w:rPr>
              <w:t xml:space="preserve">TITLE: </w:t>
            </w:r>
          </w:p>
        </w:tc>
        <w:tc>
          <w:tcPr>
            <w:tcW w:w="73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E67930" w:rsidP="23A1B632">
            <w:pPr>
              <w:rPr>
                <w:sz w:val="24"/>
                <w:szCs w:val="24"/>
                <w:highlight w:val="yellow"/>
              </w:rPr>
            </w:pPr>
            <w:r w:rsidRPr="00E67930">
              <w:rPr>
                <w:sz w:val="24"/>
                <w:szCs w:val="24"/>
              </w:rPr>
              <w:t>Assistant Headteacher: Director of Inclusion</w:t>
            </w:r>
          </w:p>
        </w:tc>
      </w:tr>
      <w:bookmarkEnd w:id="0"/>
      <w:tr w:rsidR="0090423A" w:rsidRPr="000F1517" w:rsidTr="23A1B632">
        <w:trPr>
          <w:trHeight w:val="410"/>
        </w:trPr>
        <w:tc>
          <w:tcPr>
            <w:tcW w:w="28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90423A" w:rsidP="00052317">
            <w:pPr>
              <w:ind w:left="1"/>
              <w:rPr>
                <w:rFonts w:cstheme="minorHAnsi"/>
                <w:sz w:val="24"/>
                <w:szCs w:val="24"/>
              </w:rPr>
            </w:pPr>
            <w:r w:rsidRPr="009755D1">
              <w:rPr>
                <w:rFonts w:eastAsia="Arial" w:cstheme="minorHAnsi"/>
                <w:b/>
                <w:sz w:val="24"/>
                <w:szCs w:val="24"/>
              </w:rPr>
              <w:t xml:space="preserve">GRADE: </w:t>
            </w:r>
          </w:p>
        </w:tc>
        <w:tc>
          <w:tcPr>
            <w:tcW w:w="73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E67930" w:rsidP="00DE37A3">
            <w:pPr>
              <w:rPr>
                <w:rFonts w:cstheme="minorHAnsi"/>
                <w:sz w:val="24"/>
                <w:szCs w:val="24"/>
              </w:rPr>
            </w:pPr>
            <w:r>
              <w:rPr>
                <w:rFonts w:cstheme="minorHAnsi"/>
                <w:sz w:val="24"/>
                <w:szCs w:val="24"/>
              </w:rPr>
              <w:t>Leadership 13-17</w:t>
            </w:r>
            <w:r w:rsidR="00525CEF">
              <w:rPr>
                <w:rFonts w:cstheme="minorHAnsi"/>
                <w:sz w:val="24"/>
                <w:szCs w:val="24"/>
              </w:rPr>
              <w:t xml:space="preserve"> </w:t>
            </w:r>
            <w:r w:rsidR="0081322E">
              <w:rPr>
                <w:rFonts w:cstheme="minorHAnsi"/>
                <w:sz w:val="24"/>
                <w:szCs w:val="24"/>
              </w:rPr>
              <w:t>(</w:t>
            </w:r>
            <w:r w:rsidR="00DE37A3">
              <w:rPr>
                <w:rFonts w:ascii="Arial" w:hAnsi="Arial" w:cs="Arial"/>
                <w:color w:val="000000"/>
                <w:sz w:val="20"/>
                <w:szCs w:val="20"/>
              </w:rPr>
              <w:t xml:space="preserve">£66,917 to </w:t>
            </w:r>
            <w:r w:rsidR="0081322E">
              <w:rPr>
                <w:rFonts w:ascii="Arial" w:hAnsi="Arial" w:cs="Arial"/>
                <w:color w:val="000000"/>
                <w:sz w:val="20"/>
                <w:szCs w:val="20"/>
              </w:rPr>
              <w:t>£73,818</w:t>
            </w:r>
            <w:r w:rsidR="00DE37A3">
              <w:rPr>
                <w:rFonts w:ascii="Arial" w:hAnsi="Arial" w:cs="Arial"/>
                <w:color w:val="000000"/>
                <w:sz w:val="20"/>
                <w:szCs w:val="20"/>
              </w:rPr>
              <w:t>)</w:t>
            </w:r>
            <w:r w:rsidR="0081322E">
              <w:rPr>
                <w:rFonts w:ascii="Arial" w:hAnsi="Arial" w:cs="Arial"/>
                <w:color w:val="000000"/>
                <w:sz w:val="20"/>
                <w:szCs w:val="20"/>
              </w:rPr>
              <w:t>.</w:t>
            </w:r>
          </w:p>
        </w:tc>
      </w:tr>
      <w:tr w:rsidR="0090423A" w:rsidRPr="000F1517" w:rsidTr="23A1B632">
        <w:trPr>
          <w:trHeight w:val="418"/>
        </w:trPr>
        <w:tc>
          <w:tcPr>
            <w:tcW w:w="28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90423A" w:rsidP="00052317">
            <w:pPr>
              <w:ind w:left="1"/>
              <w:rPr>
                <w:rFonts w:cstheme="minorHAnsi"/>
                <w:sz w:val="24"/>
                <w:szCs w:val="24"/>
              </w:rPr>
            </w:pPr>
            <w:r w:rsidRPr="009755D1">
              <w:rPr>
                <w:rFonts w:eastAsia="Arial" w:cstheme="minorHAnsi"/>
                <w:b/>
                <w:sz w:val="24"/>
                <w:szCs w:val="24"/>
              </w:rPr>
              <w:t xml:space="preserve">CAR USER: </w:t>
            </w:r>
          </w:p>
        </w:tc>
        <w:tc>
          <w:tcPr>
            <w:tcW w:w="73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052317" w:rsidP="00052317">
            <w:pPr>
              <w:rPr>
                <w:rFonts w:cstheme="minorHAnsi"/>
                <w:sz w:val="24"/>
                <w:szCs w:val="24"/>
              </w:rPr>
            </w:pPr>
            <w:r w:rsidRPr="009755D1">
              <w:rPr>
                <w:rFonts w:eastAsia="Cambria Math" w:cstheme="minorHAnsi"/>
                <w:sz w:val="24"/>
                <w:szCs w:val="24"/>
              </w:rPr>
              <w:t>N/A</w:t>
            </w:r>
          </w:p>
        </w:tc>
      </w:tr>
      <w:tr w:rsidR="0090423A" w:rsidRPr="000F1517" w:rsidTr="23A1B632">
        <w:trPr>
          <w:trHeight w:val="415"/>
        </w:trPr>
        <w:tc>
          <w:tcPr>
            <w:tcW w:w="28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90423A" w:rsidP="00052317">
            <w:pPr>
              <w:ind w:left="1"/>
              <w:rPr>
                <w:rFonts w:cstheme="minorHAnsi"/>
                <w:sz w:val="24"/>
                <w:szCs w:val="24"/>
              </w:rPr>
            </w:pPr>
            <w:r w:rsidRPr="009755D1">
              <w:rPr>
                <w:rFonts w:eastAsia="Arial" w:cstheme="minorHAnsi"/>
                <w:b/>
                <w:sz w:val="24"/>
                <w:szCs w:val="24"/>
              </w:rPr>
              <w:t xml:space="preserve">LOCATION: </w:t>
            </w:r>
          </w:p>
        </w:tc>
        <w:tc>
          <w:tcPr>
            <w:tcW w:w="73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C80C6D" w:rsidP="00052317">
            <w:pPr>
              <w:rPr>
                <w:rFonts w:cstheme="minorHAnsi"/>
                <w:sz w:val="24"/>
                <w:szCs w:val="24"/>
              </w:rPr>
            </w:pPr>
            <w:r>
              <w:rPr>
                <w:rFonts w:cstheme="minorHAnsi"/>
                <w:sz w:val="24"/>
                <w:szCs w:val="24"/>
              </w:rPr>
              <w:t>Blessed Trinity RC College</w:t>
            </w:r>
          </w:p>
        </w:tc>
      </w:tr>
      <w:tr w:rsidR="0090423A" w:rsidRPr="000F1517" w:rsidTr="23A1B632">
        <w:trPr>
          <w:trHeight w:val="475"/>
        </w:trPr>
        <w:tc>
          <w:tcPr>
            <w:tcW w:w="28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90423A" w:rsidP="00052317">
            <w:pPr>
              <w:ind w:left="1"/>
              <w:rPr>
                <w:rFonts w:cstheme="minorHAnsi"/>
                <w:sz w:val="24"/>
                <w:szCs w:val="24"/>
              </w:rPr>
            </w:pPr>
            <w:r w:rsidRPr="009755D1">
              <w:rPr>
                <w:rFonts w:eastAsia="Arial" w:cstheme="minorHAnsi"/>
                <w:b/>
                <w:sz w:val="24"/>
                <w:szCs w:val="24"/>
              </w:rPr>
              <w:t xml:space="preserve">RESPONSIBLE TO: </w:t>
            </w:r>
          </w:p>
        </w:tc>
        <w:tc>
          <w:tcPr>
            <w:tcW w:w="73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0423A" w:rsidRPr="009755D1" w:rsidRDefault="00C80C6D" w:rsidP="00052317">
            <w:pPr>
              <w:ind w:right="25"/>
              <w:rPr>
                <w:rFonts w:cstheme="minorHAnsi"/>
                <w:sz w:val="24"/>
                <w:szCs w:val="24"/>
              </w:rPr>
            </w:pPr>
            <w:r w:rsidRPr="00C80C6D">
              <w:rPr>
                <w:rFonts w:cstheme="minorHAnsi"/>
                <w:sz w:val="24"/>
                <w:szCs w:val="24"/>
              </w:rPr>
              <w:t>Headteacher</w:t>
            </w:r>
          </w:p>
        </w:tc>
      </w:tr>
      <w:tr w:rsidR="0090423A" w:rsidRPr="000F1517" w:rsidTr="23A1B632">
        <w:trPr>
          <w:trHeight w:val="456"/>
        </w:trPr>
        <w:tc>
          <w:tcPr>
            <w:tcW w:w="101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60066"/>
            <w:vAlign w:val="center"/>
          </w:tcPr>
          <w:p w:rsidR="0090423A" w:rsidRPr="000F1517" w:rsidRDefault="0090423A" w:rsidP="00052317">
            <w:pPr>
              <w:tabs>
                <w:tab w:val="center" w:pos="4901"/>
              </w:tabs>
              <w:rPr>
                <w:rFonts w:cstheme="minorHAnsi"/>
              </w:rPr>
            </w:pPr>
            <w:r w:rsidRPr="00C712D4">
              <w:rPr>
                <w:rFonts w:eastAsia="Arial" w:cstheme="minorHAnsi"/>
                <w:b/>
                <w:sz w:val="24"/>
                <w:szCs w:val="24"/>
              </w:rPr>
              <w:t>JOB PURPOSE:</w:t>
            </w:r>
            <w:r w:rsidRPr="000F1517">
              <w:rPr>
                <w:rFonts w:eastAsia="Arial" w:cstheme="minorHAnsi"/>
                <w:b/>
                <w:sz w:val="24"/>
              </w:rPr>
              <w:t xml:space="preserve"> </w:t>
            </w:r>
          </w:p>
        </w:tc>
      </w:tr>
      <w:tr w:rsidR="0090423A" w:rsidRPr="000F1517" w:rsidTr="23A1B632">
        <w:trPr>
          <w:trHeight w:val="336"/>
        </w:trPr>
        <w:tc>
          <w:tcPr>
            <w:tcW w:w="101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85D9F" w:rsidRPr="000F1517" w:rsidRDefault="005447E7" w:rsidP="001E10D0">
            <w:pPr>
              <w:rPr>
                <w:rFonts w:eastAsia="Arial" w:cstheme="minorHAnsi"/>
                <w:sz w:val="24"/>
              </w:rPr>
            </w:pPr>
            <w:r w:rsidRPr="00C80C6D">
              <w:rPr>
                <w:rFonts w:eastAsia="Arial" w:cstheme="minorHAnsi"/>
                <w:sz w:val="24"/>
              </w:rPr>
              <w:t xml:space="preserve">You will be required to </w:t>
            </w:r>
            <w:r w:rsidR="00C80C6D" w:rsidRPr="00C80C6D">
              <w:rPr>
                <w:rFonts w:eastAsia="Arial" w:cstheme="minorHAnsi"/>
                <w:sz w:val="24"/>
              </w:rPr>
              <w:t>strategically lead the development of the school’s Special Educational Needs provision, lead as the senior DSL in school and have strategic leadership of CLA/DP pupils. You will be expected to lead different groups of staff and work closely with the Behaviour and Attendance teams. You will be part of the SLT team leading on the school’s SIP/SEF.</w:t>
            </w:r>
            <w:r w:rsidRPr="00C80C6D">
              <w:rPr>
                <w:rFonts w:eastAsia="Arial" w:cstheme="minorHAnsi"/>
                <w:sz w:val="24"/>
              </w:rPr>
              <w:t xml:space="preserve">  </w:t>
            </w:r>
          </w:p>
        </w:tc>
      </w:tr>
      <w:tr w:rsidR="0090423A" w:rsidRPr="000F1517" w:rsidTr="23A1B632">
        <w:trPr>
          <w:trHeight w:val="392"/>
        </w:trPr>
        <w:tc>
          <w:tcPr>
            <w:tcW w:w="10196" w:type="dxa"/>
            <w:gridSpan w:val="4"/>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660066"/>
          </w:tcPr>
          <w:p w:rsidR="0090423A" w:rsidRPr="000F1517" w:rsidRDefault="00C712D4" w:rsidP="00685D9F">
            <w:pPr>
              <w:ind w:left="1697" w:hanging="1478"/>
              <w:rPr>
                <w:rFonts w:cstheme="minorHAnsi"/>
              </w:rPr>
            </w:pPr>
            <w:r w:rsidRPr="00A301B0">
              <w:rPr>
                <w:rFonts w:eastAsia="Arial" w:cstheme="minorHAnsi"/>
                <w:b/>
                <w:color w:val="FFFFFF" w:themeColor="background1"/>
                <w:sz w:val="24"/>
                <w:szCs w:val="24"/>
              </w:rPr>
              <w:t xml:space="preserve">MAIN ACTIVITIES: </w:t>
            </w:r>
            <w:r w:rsidRPr="00A301B0">
              <w:rPr>
                <w:rFonts w:eastAsia="Arial" w:cstheme="minorHAnsi"/>
                <w:b/>
                <w:color w:val="FFFFFF" w:themeColor="background1"/>
                <w:sz w:val="24"/>
              </w:rPr>
              <w:t>What prescribed duties the postholder will have</w:t>
            </w:r>
          </w:p>
        </w:tc>
      </w:tr>
      <w:tr w:rsidR="00E34EB6" w:rsidRPr="000F1517" w:rsidTr="23A1B632">
        <w:trPr>
          <w:trHeight w:val="1025"/>
        </w:trPr>
        <w:tc>
          <w:tcPr>
            <w:tcW w:w="10196" w:type="dxa"/>
            <w:gridSpan w:val="4"/>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CD1F28" w:rsidRPr="0081322E" w:rsidRDefault="00CD1F28" w:rsidP="00CD1F28">
            <w:pPr>
              <w:rPr>
                <w:rFonts w:cstheme="minorHAnsi"/>
                <w:b/>
                <w:sz w:val="24"/>
                <w:szCs w:val="24"/>
              </w:rPr>
            </w:pPr>
            <w:r w:rsidRPr="0081322E">
              <w:rPr>
                <w:rFonts w:cstheme="minorHAnsi"/>
                <w:b/>
                <w:sz w:val="24"/>
                <w:szCs w:val="24"/>
              </w:rPr>
              <w:t xml:space="preserve">Main </w:t>
            </w:r>
            <w:r w:rsidR="009000ED" w:rsidRPr="0081322E">
              <w:rPr>
                <w:rFonts w:cstheme="minorHAnsi"/>
                <w:b/>
                <w:sz w:val="24"/>
                <w:szCs w:val="24"/>
              </w:rPr>
              <w:t>Responsibilities</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Strategic development of the school's Special Educational Needs (SEND) provision and oversight of the day-to-day operation of that policy with the aim of raising SEND pupil achievement.</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Work with the Headteacher, senior staff, teachers, pastoral colleagues and teaching Assistants to ensure all pupils learning is of equal importance and that there are high and realistic expectations of pupils.</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To co-ordinate and implement a provision to ensure that progress of pupils with SEND improves relative to those without SEND.</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 xml:space="preserve">To ensure that the school carries out its statutory responsibilities regarding all pupils with </w:t>
            </w:r>
            <w:r w:rsidR="00525CEF" w:rsidRPr="0081322E">
              <w:rPr>
                <w:rFonts w:cstheme="minorHAnsi"/>
                <w:sz w:val="24"/>
                <w:szCs w:val="24"/>
                <w:lang w:eastAsia="en-US"/>
              </w:rPr>
              <w:t>an</w:t>
            </w:r>
            <w:r w:rsidRPr="0081322E">
              <w:rPr>
                <w:rFonts w:cstheme="minorHAnsi"/>
                <w:sz w:val="24"/>
                <w:szCs w:val="24"/>
                <w:lang w:eastAsia="en-US"/>
              </w:rPr>
              <w:t xml:space="preserve"> </w:t>
            </w:r>
            <w:r w:rsidR="00454238" w:rsidRPr="0081322E">
              <w:rPr>
                <w:rFonts w:cstheme="minorHAnsi"/>
                <w:sz w:val="24"/>
                <w:szCs w:val="24"/>
                <w:lang w:eastAsia="en-US"/>
              </w:rPr>
              <w:t>EHCP</w:t>
            </w:r>
            <w:r w:rsidRPr="0081322E">
              <w:rPr>
                <w:rFonts w:cstheme="minorHAnsi"/>
                <w:sz w:val="24"/>
                <w:szCs w:val="24"/>
                <w:lang w:eastAsia="en-US"/>
              </w:rPr>
              <w:t>.</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Strategically lead all staff in understanding the needs of SEND pupils.</w:t>
            </w:r>
            <w:r w:rsidRPr="0081322E">
              <w:rPr>
                <w:rFonts w:cstheme="minorHAnsi"/>
                <w:sz w:val="24"/>
                <w:szCs w:val="24"/>
              </w:rPr>
              <w:t xml:space="preserve"> </w:t>
            </w:r>
            <w:r w:rsidRPr="0081322E">
              <w:rPr>
                <w:rFonts w:cstheme="minorHAnsi"/>
                <w:sz w:val="24"/>
                <w:szCs w:val="24"/>
                <w:lang w:eastAsia="en-US"/>
              </w:rPr>
              <w:t>Provide professional guidance to staff to secure good teaching for SEND pupils, through both written guidance and meetings.</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Advise on and contribute to the professional development of staff, including whole school INSET provision;</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Advise the Headteacher and governing body of priorities for deployment of staff, and utilise resources with maximum efficiency;</w:t>
            </w:r>
          </w:p>
          <w:p w:rsidR="006F3756" w:rsidRPr="0081322E" w:rsidRDefault="006F3756" w:rsidP="006F3756">
            <w:pPr>
              <w:numPr>
                <w:ilvl w:val="0"/>
                <w:numId w:val="29"/>
              </w:numPr>
              <w:rPr>
                <w:rFonts w:cstheme="minorHAnsi"/>
                <w:sz w:val="24"/>
                <w:szCs w:val="24"/>
                <w:lang w:eastAsia="en-US"/>
              </w:rPr>
            </w:pPr>
            <w:r w:rsidRPr="0081322E">
              <w:rPr>
                <w:rFonts w:cstheme="minorHAnsi"/>
                <w:sz w:val="24"/>
                <w:szCs w:val="24"/>
                <w:lang w:eastAsia="en-US"/>
              </w:rPr>
              <w:t>Support the identification of and disseminate the most effective teaching approaches for individual pupils with SEND.  Maintain and develop resources, co-ordinate their deployment and monitor their effectiveness in meeting the objectives of school and SEND policies;</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Analyse and interpret relevant school, local and national data to develop more robust systems and ensure pupil achievement.</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Liaise with staff, parents, external agencies and other schools to co-ordinate their contribution, provide maximum support and ensure continuity of provision.</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Co-ordinate all Annual Reviews and reviews of Education Health and Care Plan</w:t>
            </w:r>
            <w:r w:rsidR="00C2795F" w:rsidRPr="0081322E">
              <w:rPr>
                <w:rFonts w:cstheme="minorHAnsi"/>
                <w:sz w:val="24"/>
                <w:szCs w:val="24"/>
                <w:lang w:eastAsia="en-US"/>
              </w:rPr>
              <w:t>s</w:t>
            </w:r>
            <w:r w:rsidRPr="0081322E">
              <w:rPr>
                <w:rFonts w:cstheme="minorHAnsi"/>
                <w:sz w:val="24"/>
                <w:szCs w:val="24"/>
                <w:lang w:eastAsia="en-US"/>
              </w:rPr>
              <w:t xml:space="preserve"> and TAFs where appropriate and attend / chair when necessary.</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Attend Year 6 Annual Reviews for primary pupils with statements to help facilitate continuity and progress</w:t>
            </w:r>
            <w:r w:rsidR="00525CEF" w:rsidRPr="0081322E">
              <w:rPr>
                <w:rFonts w:cstheme="minorHAnsi"/>
                <w:sz w:val="24"/>
                <w:szCs w:val="24"/>
                <w:lang w:eastAsia="en-US"/>
              </w:rPr>
              <w:t>ion through the development of our</w:t>
            </w:r>
            <w:r w:rsidRPr="0081322E">
              <w:rPr>
                <w:rFonts w:cstheme="minorHAnsi"/>
                <w:sz w:val="24"/>
                <w:szCs w:val="24"/>
                <w:lang w:eastAsia="en-US"/>
              </w:rPr>
              <w:t xml:space="preserve"> transition programme.</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Exercise a key role in assisting the Headteacher and governors with the strategic development of SEND policy / provision.</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Ensure all relevant policies and procedures are regularly reviewed and up-to-date.</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To lead Safeguarding across school, ensuring all training, policies, procedures are current, liaising with staff, parents, pupils, Trust and external agencies.</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Leading safeguarding training, meetings and sharing good practice.</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Monitoring the use of CPOMS and quality assurance of systems.</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Lead for CLA pupils. Leading the team effectively and working closely with the virtual Headteacher and the Local authority.</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Organising and leading on CLA pupils/preparation for PEP paperwork and attendance at reviews.</w:t>
            </w:r>
          </w:p>
          <w:p w:rsidR="006F3756" w:rsidRPr="0081322E" w:rsidRDefault="006F3756" w:rsidP="006F3756">
            <w:pPr>
              <w:numPr>
                <w:ilvl w:val="0"/>
                <w:numId w:val="29"/>
              </w:numPr>
              <w:spacing w:before="120" w:after="60"/>
              <w:rPr>
                <w:rFonts w:cstheme="minorHAnsi"/>
                <w:sz w:val="24"/>
                <w:szCs w:val="24"/>
                <w:lang w:eastAsia="en-US"/>
              </w:rPr>
            </w:pPr>
            <w:r w:rsidRPr="0081322E">
              <w:rPr>
                <w:rFonts w:cstheme="minorHAnsi"/>
                <w:sz w:val="24"/>
                <w:szCs w:val="24"/>
                <w:lang w:eastAsia="en-US"/>
              </w:rPr>
              <w:t>Working closely with the Finance Manager to ensure all CLA/SEND</w:t>
            </w:r>
            <w:r w:rsidR="00C2795F" w:rsidRPr="0081322E">
              <w:rPr>
                <w:rFonts w:cstheme="minorHAnsi"/>
                <w:sz w:val="24"/>
                <w:szCs w:val="24"/>
                <w:lang w:eastAsia="en-US"/>
              </w:rPr>
              <w:t>/DP</w:t>
            </w:r>
            <w:r w:rsidRPr="0081322E">
              <w:rPr>
                <w:rFonts w:cstheme="minorHAnsi"/>
                <w:sz w:val="24"/>
                <w:szCs w:val="24"/>
                <w:lang w:eastAsia="en-US"/>
              </w:rPr>
              <w:t xml:space="preserve"> pupils have the correct level of funding.</w:t>
            </w:r>
          </w:p>
          <w:p w:rsidR="00C2795F" w:rsidRPr="0081322E" w:rsidRDefault="00C2795F" w:rsidP="006F3756">
            <w:pPr>
              <w:numPr>
                <w:ilvl w:val="0"/>
                <w:numId w:val="29"/>
              </w:numPr>
              <w:spacing w:before="120" w:after="60"/>
              <w:rPr>
                <w:rFonts w:cstheme="minorHAnsi"/>
                <w:sz w:val="24"/>
                <w:szCs w:val="24"/>
                <w:lang w:eastAsia="en-US"/>
              </w:rPr>
            </w:pPr>
            <w:r w:rsidRPr="0081322E">
              <w:rPr>
                <w:rFonts w:cstheme="minorHAnsi"/>
                <w:sz w:val="24"/>
                <w:szCs w:val="24"/>
                <w:lang w:eastAsia="en-US"/>
              </w:rPr>
              <w:lastRenderedPageBreak/>
              <w:t>To develop further the DP strategy of raising standards and supporting improvements in outcomes and attendance. Accountability for PP annual spending review.</w:t>
            </w:r>
          </w:p>
          <w:p w:rsidR="00CD1F28" w:rsidRPr="0081322E" w:rsidRDefault="00CD1F28" w:rsidP="006F3756">
            <w:pPr>
              <w:pStyle w:val="ListParagraph"/>
              <w:numPr>
                <w:ilvl w:val="0"/>
                <w:numId w:val="29"/>
              </w:numPr>
              <w:rPr>
                <w:rFonts w:asciiTheme="minorHAnsi" w:hAnsiTheme="minorHAnsi" w:cstheme="minorHAnsi"/>
                <w:b/>
                <w:sz w:val="24"/>
                <w:szCs w:val="24"/>
              </w:rPr>
            </w:pPr>
          </w:p>
        </w:tc>
      </w:tr>
      <w:tr w:rsidR="00FF6A3B" w:rsidRPr="000F1517" w:rsidTr="23A1B632">
        <w:trPr>
          <w:trHeight w:val="654"/>
        </w:trPr>
        <w:tc>
          <w:tcPr>
            <w:tcW w:w="10196" w:type="dxa"/>
            <w:gridSpan w:val="4"/>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9000ED" w:rsidRPr="0081322E" w:rsidRDefault="00291284" w:rsidP="00203974">
            <w:pPr>
              <w:rPr>
                <w:rFonts w:cstheme="minorHAnsi"/>
                <w:b/>
                <w:sz w:val="24"/>
                <w:szCs w:val="24"/>
              </w:rPr>
            </w:pPr>
            <w:r w:rsidRPr="0081322E">
              <w:rPr>
                <w:rFonts w:cstheme="minorHAnsi"/>
                <w:b/>
                <w:sz w:val="24"/>
                <w:szCs w:val="24"/>
              </w:rPr>
              <w:lastRenderedPageBreak/>
              <w:t>Additional</w:t>
            </w:r>
            <w:r w:rsidR="009000ED" w:rsidRPr="0081322E">
              <w:rPr>
                <w:rFonts w:cstheme="minorHAnsi"/>
                <w:sz w:val="24"/>
                <w:szCs w:val="24"/>
              </w:rPr>
              <w:t xml:space="preserve"> </w:t>
            </w:r>
            <w:r w:rsidR="009000ED" w:rsidRPr="0081322E">
              <w:rPr>
                <w:rFonts w:cstheme="minorHAnsi"/>
                <w:b/>
                <w:sz w:val="24"/>
                <w:szCs w:val="24"/>
              </w:rPr>
              <w:t>supporting information – specific to this post.</w:t>
            </w:r>
          </w:p>
          <w:p w:rsidR="00C2795F" w:rsidRPr="0081322E" w:rsidRDefault="00C2795F" w:rsidP="00C2795F">
            <w:pPr>
              <w:numPr>
                <w:ilvl w:val="0"/>
                <w:numId w:val="31"/>
              </w:numPr>
              <w:spacing w:before="120" w:after="60"/>
              <w:rPr>
                <w:rFonts w:cstheme="minorHAnsi"/>
                <w:sz w:val="24"/>
                <w:szCs w:val="24"/>
                <w:lang w:eastAsia="en-US"/>
              </w:rPr>
            </w:pPr>
            <w:r w:rsidRPr="0081322E">
              <w:rPr>
                <w:rFonts w:cstheme="minorHAnsi"/>
                <w:b/>
                <w:sz w:val="24"/>
                <w:szCs w:val="24"/>
              </w:rPr>
              <w:t>STRATEGIC DIRECTION AND DEVELOPMENT at Blessed Trinity</w:t>
            </w:r>
          </w:p>
          <w:p w:rsidR="00C2795F" w:rsidRPr="0081322E" w:rsidRDefault="00C2795F" w:rsidP="00C2795F">
            <w:pPr>
              <w:jc w:val="both"/>
              <w:rPr>
                <w:rFonts w:cstheme="minorHAnsi"/>
                <w:sz w:val="24"/>
                <w:szCs w:val="24"/>
              </w:rPr>
            </w:pPr>
            <w:r w:rsidRPr="0081322E">
              <w:rPr>
                <w:rFonts w:cstheme="minorHAnsi"/>
                <w:sz w:val="24"/>
                <w:szCs w:val="24"/>
              </w:rPr>
              <w:t xml:space="preserve">The strategic direction and development of a Catholic school stems from its educational mission of the Church, core values, moral purpose and ethos, reflected in the School Improvement Plan.  The Assistant Headteacher works with the Headteacher and Senior Leadership Team to develop a vision and strategic view for the school in its service to the community.  He or she analyses and plans for future needs and further development within diocesan, local, regional and national contexts. </w:t>
            </w:r>
          </w:p>
          <w:p w:rsidR="00C2795F" w:rsidRPr="0081322E" w:rsidRDefault="00C2795F" w:rsidP="00C2795F">
            <w:pPr>
              <w:ind w:left="390"/>
              <w:rPr>
                <w:rFonts w:cstheme="minorHAnsi"/>
                <w:sz w:val="24"/>
                <w:szCs w:val="24"/>
              </w:rPr>
            </w:pPr>
          </w:p>
          <w:p w:rsidR="00C2795F" w:rsidRPr="0081322E" w:rsidRDefault="00C2795F" w:rsidP="00C2795F">
            <w:pPr>
              <w:ind w:left="390"/>
              <w:rPr>
                <w:rFonts w:cstheme="minorHAnsi"/>
                <w:sz w:val="24"/>
                <w:szCs w:val="24"/>
              </w:rPr>
            </w:pPr>
            <w:r w:rsidRPr="0081322E">
              <w:rPr>
                <w:rFonts w:cstheme="minorHAnsi"/>
                <w:b/>
                <w:sz w:val="24"/>
                <w:szCs w:val="24"/>
              </w:rPr>
              <w:t>MAIN TASKS</w:t>
            </w:r>
          </w:p>
          <w:p w:rsidR="00C2795F" w:rsidRPr="0081322E" w:rsidRDefault="00C2795F" w:rsidP="00C2795F">
            <w:pPr>
              <w:ind w:left="1080"/>
              <w:rPr>
                <w:rFonts w:cstheme="minorHAnsi"/>
                <w:sz w:val="24"/>
                <w:szCs w:val="24"/>
              </w:rPr>
            </w:pPr>
          </w:p>
          <w:p w:rsidR="00C2795F" w:rsidRPr="0081322E" w:rsidRDefault="00C2795F" w:rsidP="00C2795F">
            <w:pPr>
              <w:ind w:left="390"/>
              <w:rPr>
                <w:rFonts w:cstheme="minorHAnsi"/>
                <w:sz w:val="24"/>
                <w:szCs w:val="24"/>
              </w:rPr>
            </w:pPr>
            <w:r w:rsidRPr="0081322E">
              <w:rPr>
                <w:rFonts w:cstheme="minorHAnsi"/>
                <w:b/>
                <w:sz w:val="24"/>
                <w:szCs w:val="24"/>
              </w:rPr>
              <w:t>To work with the Headteacher in:</w:t>
            </w:r>
          </w:p>
          <w:p w:rsidR="00C2795F" w:rsidRPr="0081322E" w:rsidRDefault="00C2795F" w:rsidP="00C2795F">
            <w:pPr>
              <w:ind w:left="390"/>
              <w:rPr>
                <w:rFonts w:cstheme="minorHAnsi"/>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666"/>
            </w:tblGrid>
            <w:tr w:rsidR="00C2795F" w:rsidRPr="0081322E" w:rsidTr="007535C5">
              <w:tc>
                <w:tcPr>
                  <w:tcW w:w="720" w:type="dxa"/>
                  <w:tcBorders>
                    <w:top w:val="nil"/>
                    <w:left w:val="nil"/>
                    <w:bottom w:val="nil"/>
                    <w:right w:val="nil"/>
                  </w:tcBorders>
                </w:tcPr>
                <w:p w:rsidR="00C2795F" w:rsidRPr="0081322E" w:rsidRDefault="00C2795F" w:rsidP="00C2795F">
                  <w:pPr>
                    <w:tabs>
                      <w:tab w:val="left" w:pos="360"/>
                      <w:tab w:val="left" w:pos="540"/>
                      <w:tab w:val="left" w:pos="720"/>
                      <w:tab w:val="left" w:pos="1080"/>
                    </w:tabs>
                    <w:rPr>
                      <w:rFonts w:cstheme="minorHAnsi"/>
                      <w:sz w:val="24"/>
                      <w:szCs w:val="24"/>
                    </w:rPr>
                  </w:pPr>
                  <w:r w:rsidRPr="0081322E">
                    <w:rPr>
                      <w:rFonts w:cstheme="minorHAnsi"/>
                      <w:sz w:val="24"/>
                      <w:szCs w:val="24"/>
                    </w:rPr>
                    <w:t>1.1</w:t>
                  </w:r>
                </w:p>
              </w:tc>
              <w:tc>
                <w:tcPr>
                  <w:tcW w:w="8666" w:type="dxa"/>
                  <w:tcBorders>
                    <w:top w:val="nil"/>
                    <w:left w:val="nil"/>
                    <w:bottom w:val="nil"/>
                    <w:right w:val="nil"/>
                  </w:tcBorders>
                </w:tcPr>
                <w:p w:rsidR="00C2795F" w:rsidRPr="0081322E" w:rsidRDefault="00C2795F" w:rsidP="00454238">
                  <w:pPr>
                    <w:tabs>
                      <w:tab w:val="left" w:pos="360"/>
                      <w:tab w:val="left" w:pos="540"/>
                      <w:tab w:val="left" w:pos="720"/>
                      <w:tab w:val="left" w:pos="1080"/>
                    </w:tabs>
                    <w:jc w:val="both"/>
                    <w:rPr>
                      <w:rFonts w:cstheme="minorHAnsi"/>
                      <w:sz w:val="24"/>
                      <w:szCs w:val="24"/>
                    </w:rPr>
                  </w:pPr>
                  <w:r w:rsidRPr="0081322E">
                    <w:rPr>
                      <w:rFonts w:cstheme="minorHAnsi"/>
                      <w:sz w:val="24"/>
                      <w:szCs w:val="24"/>
                    </w:rPr>
                    <w:t>fulfilling the Mission Statement</w:t>
                  </w:r>
                </w:p>
              </w:tc>
            </w:tr>
            <w:tr w:rsidR="00C2795F" w:rsidRPr="0081322E" w:rsidTr="007535C5">
              <w:tc>
                <w:tcPr>
                  <w:tcW w:w="720" w:type="dxa"/>
                  <w:tcBorders>
                    <w:top w:val="nil"/>
                    <w:left w:val="nil"/>
                    <w:bottom w:val="nil"/>
                    <w:right w:val="nil"/>
                  </w:tcBorders>
                </w:tcPr>
                <w:p w:rsidR="00C2795F" w:rsidRPr="0081322E" w:rsidRDefault="00C2795F" w:rsidP="00C2795F">
                  <w:pPr>
                    <w:tabs>
                      <w:tab w:val="left" w:pos="360"/>
                      <w:tab w:val="left" w:pos="540"/>
                      <w:tab w:val="left" w:pos="720"/>
                      <w:tab w:val="left" w:pos="1080"/>
                    </w:tabs>
                    <w:rPr>
                      <w:rFonts w:cstheme="minorHAnsi"/>
                      <w:sz w:val="24"/>
                      <w:szCs w:val="24"/>
                    </w:rPr>
                  </w:pPr>
                  <w:r w:rsidRPr="0081322E">
                    <w:rPr>
                      <w:rFonts w:cstheme="minorHAnsi"/>
                      <w:sz w:val="24"/>
                      <w:szCs w:val="24"/>
                    </w:rPr>
                    <w:t>1.2</w:t>
                  </w:r>
                </w:p>
              </w:tc>
              <w:tc>
                <w:tcPr>
                  <w:tcW w:w="8666" w:type="dxa"/>
                  <w:tcBorders>
                    <w:top w:val="nil"/>
                    <w:left w:val="nil"/>
                    <w:bottom w:val="nil"/>
                    <w:right w:val="nil"/>
                  </w:tcBorders>
                </w:tcPr>
                <w:p w:rsidR="00C2795F" w:rsidRPr="0081322E" w:rsidRDefault="00C2795F" w:rsidP="00454238">
                  <w:pPr>
                    <w:tabs>
                      <w:tab w:val="left" w:pos="360"/>
                      <w:tab w:val="left" w:pos="540"/>
                      <w:tab w:val="left" w:pos="720"/>
                      <w:tab w:val="left" w:pos="1080"/>
                    </w:tabs>
                    <w:jc w:val="both"/>
                    <w:rPr>
                      <w:rFonts w:cstheme="minorHAnsi"/>
                      <w:sz w:val="24"/>
                      <w:szCs w:val="24"/>
                    </w:rPr>
                  </w:pPr>
                  <w:r w:rsidRPr="0081322E">
                    <w:rPr>
                      <w:rFonts w:cstheme="minorHAnsi"/>
                      <w:sz w:val="24"/>
                      <w:szCs w:val="24"/>
                    </w:rPr>
                    <w:t xml:space="preserve">formulating the educational aims, objectives and targets of the school </w:t>
                  </w:r>
                  <w:r w:rsidR="00454238" w:rsidRPr="0081322E">
                    <w:rPr>
                      <w:rFonts w:cstheme="minorHAnsi"/>
                      <w:sz w:val="24"/>
                      <w:szCs w:val="24"/>
                    </w:rPr>
                    <w:t>and policies</w:t>
                  </w:r>
                  <w:r w:rsidRPr="0081322E">
                    <w:rPr>
                      <w:rFonts w:cstheme="minorHAnsi"/>
                      <w:sz w:val="24"/>
                      <w:szCs w:val="24"/>
                    </w:rPr>
                    <w:t xml:space="preserve"> for their implementation;</w:t>
                  </w:r>
                </w:p>
              </w:tc>
            </w:tr>
            <w:tr w:rsidR="00C2795F" w:rsidRPr="0081322E" w:rsidTr="007535C5">
              <w:tc>
                <w:tcPr>
                  <w:tcW w:w="720" w:type="dxa"/>
                  <w:tcBorders>
                    <w:top w:val="nil"/>
                    <w:left w:val="nil"/>
                    <w:bottom w:val="nil"/>
                    <w:right w:val="nil"/>
                  </w:tcBorders>
                </w:tcPr>
                <w:p w:rsidR="00C2795F" w:rsidRPr="0081322E" w:rsidRDefault="00C2795F" w:rsidP="00C2795F">
                  <w:pPr>
                    <w:tabs>
                      <w:tab w:val="left" w:pos="360"/>
                      <w:tab w:val="left" w:pos="540"/>
                      <w:tab w:val="left" w:pos="720"/>
                      <w:tab w:val="left" w:pos="1080"/>
                    </w:tabs>
                    <w:rPr>
                      <w:rFonts w:cstheme="minorHAnsi"/>
                      <w:sz w:val="24"/>
                      <w:szCs w:val="24"/>
                    </w:rPr>
                  </w:pPr>
                  <w:r w:rsidRPr="0081322E">
                    <w:rPr>
                      <w:rFonts w:cstheme="minorHAnsi"/>
                      <w:sz w:val="24"/>
                      <w:szCs w:val="24"/>
                    </w:rPr>
                    <w:t>1.3</w:t>
                  </w:r>
                </w:p>
              </w:tc>
              <w:tc>
                <w:tcPr>
                  <w:tcW w:w="8666" w:type="dxa"/>
                  <w:tcBorders>
                    <w:top w:val="nil"/>
                    <w:left w:val="nil"/>
                    <w:bottom w:val="nil"/>
                    <w:right w:val="nil"/>
                  </w:tcBorders>
                </w:tcPr>
                <w:p w:rsidR="00C2795F" w:rsidRPr="0081322E" w:rsidRDefault="00C2795F" w:rsidP="00454238">
                  <w:pPr>
                    <w:tabs>
                      <w:tab w:val="left" w:pos="360"/>
                      <w:tab w:val="left" w:pos="540"/>
                    </w:tabs>
                    <w:jc w:val="both"/>
                    <w:rPr>
                      <w:rFonts w:cstheme="minorHAnsi"/>
                      <w:sz w:val="24"/>
                      <w:szCs w:val="24"/>
                    </w:rPr>
                  </w:pPr>
                  <w:r w:rsidRPr="0081322E">
                    <w:rPr>
                      <w:rFonts w:cstheme="minorHAnsi"/>
                      <w:sz w:val="24"/>
                      <w:szCs w:val="24"/>
                    </w:rPr>
                    <w:t>contributing to the production of a SEND Department Improvement Plan in line with the school’s Improvement Plan</w:t>
                  </w:r>
                </w:p>
              </w:tc>
            </w:tr>
            <w:tr w:rsidR="00C2795F" w:rsidRPr="0081322E" w:rsidTr="007535C5">
              <w:tc>
                <w:tcPr>
                  <w:tcW w:w="720" w:type="dxa"/>
                  <w:tcBorders>
                    <w:top w:val="nil"/>
                    <w:left w:val="nil"/>
                    <w:bottom w:val="nil"/>
                    <w:right w:val="nil"/>
                  </w:tcBorders>
                </w:tcPr>
                <w:p w:rsidR="00C2795F" w:rsidRPr="0081322E" w:rsidRDefault="00C2795F" w:rsidP="00C2795F">
                  <w:pPr>
                    <w:tabs>
                      <w:tab w:val="left" w:pos="360"/>
                      <w:tab w:val="left" w:pos="540"/>
                      <w:tab w:val="left" w:pos="720"/>
                      <w:tab w:val="left" w:pos="1080"/>
                    </w:tabs>
                    <w:rPr>
                      <w:rFonts w:cstheme="minorHAnsi"/>
                      <w:sz w:val="24"/>
                      <w:szCs w:val="24"/>
                    </w:rPr>
                  </w:pPr>
                  <w:r w:rsidRPr="0081322E">
                    <w:rPr>
                      <w:rFonts w:cstheme="minorHAnsi"/>
                      <w:sz w:val="24"/>
                      <w:szCs w:val="24"/>
                    </w:rPr>
                    <w:t>1.4</w:t>
                  </w:r>
                </w:p>
              </w:tc>
              <w:tc>
                <w:tcPr>
                  <w:tcW w:w="8666" w:type="dxa"/>
                  <w:tcBorders>
                    <w:top w:val="nil"/>
                    <w:left w:val="nil"/>
                    <w:bottom w:val="nil"/>
                    <w:right w:val="nil"/>
                  </w:tcBorders>
                </w:tcPr>
                <w:p w:rsidR="00C2795F" w:rsidRPr="0081322E" w:rsidRDefault="00C2795F" w:rsidP="00454238">
                  <w:pPr>
                    <w:tabs>
                      <w:tab w:val="left" w:pos="360"/>
                      <w:tab w:val="left" w:pos="540"/>
                    </w:tabs>
                    <w:jc w:val="both"/>
                    <w:rPr>
                      <w:rFonts w:cstheme="minorHAnsi"/>
                      <w:sz w:val="24"/>
                      <w:szCs w:val="24"/>
                    </w:rPr>
                  </w:pPr>
                  <w:r w:rsidRPr="0081322E">
                    <w:rPr>
                      <w:rFonts w:cstheme="minorHAnsi"/>
                      <w:sz w:val="24"/>
                      <w:szCs w:val="24"/>
                    </w:rPr>
                    <w:t>monitoring and evaluating the performance of the SEND department and its achievements, responding and reporting to the Headteacher as required;</w:t>
                  </w:r>
                </w:p>
              </w:tc>
            </w:tr>
            <w:tr w:rsidR="00C2795F" w:rsidRPr="0081322E" w:rsidTr="007535C5">
              <w:tc>
                <w:tcPr>
                  <w:tcW w:w="720" w:type="dxa"/>
                  <w:tcBorders>
                    <w:top w:val="nil"/>
                    <w:left w:val="nil"/>
                    <w:bottom w:val="nil"/>
                    <w:right w:val="nil"/>
                  </w:tcBorders>
                </w:tcPr>
                <w:p w:rsidR="00C2795F" w:rsidRPr="0081322E" w:rsidRDefault="00C2795F" w:rsidP="00C2795F">
                  <w:pPr>
                    <w:tabs>
                      <w:tab w:val="left" w:pos="360"/>
                      <w:tab w:val="left" w:pos="540"/>
                      <w:tab w:val="left" w:pos="720"/>
                      <w:tab w:val="left" w:pos="1080"/>
                    </w:tabs>
                    <w:rPr>
                      <w:rFonts w:cstheme="minorHAnsi"/>
                      <w:sz w:val="24"/>
                      <w:szCs w:val="24"/>
                    </w:rPr>
                  </w:pPr>
                  <w:r w:rsidRPr="0081322E">
                    <w:rPr>
                      <w:rFonts w:cstheme="minorHAnsi"/>
                      <w:sz w:val="24"/>
                      <w:szCs w:val="24"/>
                    </w:rPr>
                    <w:t>1.5</w:t>
                  </w:r>
                </w:p>
              </w:tc>
              <w:tc>
                <w:tcPr>
                  <w:tcW w:w="8666" w:type="dxa"/>
                  <w:tcBorders>
                    <w:top w:val="nil"/>
                    <w:left w:val="nil"/>
                    <w:bottom w:val="nil"/>
                    <w:right w:val="nil"/>
                  </w:tcBorders>
                </w:tcPr>
                <w:p w:rsidR="00C2795F" w:rsidRPr="0081322E" w:rsidRDefault="00C2795F" w:rsidP="00454238">
                  <w:pPr>
                    <w:tabs>
                      <w:tab w:val="left" w:pos="360"/>
                      <w:tab w:val="left" w:pos="540"/>
                      <w:tab w:val="left" w:pos="720"/>
                      <w:tab w:val="left" w:pos="1080"/>
                    </w:tabs>
                    <w:jc w:val="both"/>
                    <w:rPr>
                      <w:rFonts w:cstheme="minorHAnsi"/>
                      <w:sz w:val="24"/>
                      <w:szCs w:val="24"/>
                    </w:rPr>
                  </w:pPr>
                  <w:r w:rsidRPr="0081322E">
                    <w:rPr>
                      <w:rFonts w:cstheme="minorHAnsi"/>
                      <w:sz w:val="24"/>
                      <w:szCs w:val="24"/>
                    </w:rPr>
                    <w:t>motivating staff and pupils through interest, encouragement and recognition of their unique value;</w:t>
                  </w:r>
                </w:p>
              </w:tc>
            </w:tr>
            <w:tr w:rsidR="00C2795F" w:rsidRPr="0081322E" w:rsidTr="007535C5">
              <w:tc>
                <w:tcPr>
                  <w:tcW w:w="720" w:type="dxa"/>
                  <w:tcBorders>
                    <w:top w:val="nil"/>
                    <w:left w:val="nil"/>
                    <w:bottom w:val="nil"/>
                    <w:right w:val="nil"/>
                  </w:tcBorders>
                </w:tcPr>
                <w:p w:rsidR="00C2795F" w:rsidRPr="0081322E" w:rsidRDefault="00C2795F" w:rsidP="00C2795F">
                  <w:pPr>
                    <w:tabs>
                      <w:tab w:val="left" w:pos="360"/>
                      <w:tab w:val="left" w:pos="540"/>
                      <w:tab w:val="left" w:pos="720"/>
                      <w:tab w:val="left" w:pos="1080"/>
                    </w:tabs>
                    <w:rPr>
                      <w:rFonts w:cstheme="minorHAnsi"/>
                      <w:sz w:val="24"/>
                      <w:szCs w:val="24"/>
                    </w:rPr>
                  </w:pPr>
                  <w:r w:rsidRPr="0081322E">
                    <w:rPr>
                      <w:rFonts w:cstheme="minorHAnsi"/>
                      <w:sz w:val="24"/>
                      <w:szCs w:val="24"/>
                    </w:rPr>
                    <w:t>1.6</w:t>
                  </w:r>
                </w:p>
              </w:tc>
              <w:tc>
                <w:tcPr>
                  <w:tcW w:w="8666" w:type="dxa"/>
                  <w:tcBorders>
                    <w:top w:val="nil"/>
                    <w:left w:val="nil"/>
                    <w:bottom w:val="nil"/>
                    <w:right w:val="nil"/>
                  </w:tcBorders>
                </w:tcPr>
                <w:p w:rsidR="00C2795F" w:rsidRPr="0081322E" w:rsidRDefault="00C2795F" w:rsidP="00C2795F">
                  <w:pPr>
                    <w:tabs>
                      <w:tab w:val="left" w:pos="360"/>
                      <w:tab w:val="left" w:pos="540"/>
                      <w:tab w:val="left" w:pos="720"/>
                      <w:tab w:val="left" w:pos="1080"/>
                    </w:tabs>
                    <w:jc w:val="both"/>
                    <w:rPr>
                      <w:rFonts w:cstheme="minorHAnsi"/>
                      <w:sz w:val="24"/>
                      <w:szCs w:val="24"/>
                    </w:rPr>
                  </w:pPr>
                  <w:r w:rsidRPr="0081322E">
                    <w:rPr>
                      <w:rFonts w:cstheme="minorHAnsi"/>
                      <w:sz w:val="24"/>
                      <w:szCs w:val="24"/>
                    </w:rPr>
                    <w:t>implementing the Governing Body’s policies on equal opportunities;</w:t>
                  </w:r>
                </w:p>
                <w:p w:rsidR="00C2795F" w:rsidRPr="0081322E" w:rsidRDefault="00C2795F" w:rsidP="00C2795F">
                  <w:pPr>
                    <w:tabs>
                      <w:tab w:val="left" w:pos="360"/>
                      <w:tab w:val="left" w:pos="540"/>
                      <w:tab w:val="left" w:pos="720"/>
                      <w:tab w:val="left" w:pos="1080"/>
                    </w:tabs>
                    <w:jc w:val="both"/>
                    <w:rPr>
                      <w:rFonts w:cstheme="minorHAnsi"/>
                      <w:sz w:val="24"/>
                      <w:szCs w:val="24"/>
                    </w:rPr>
                  </w:pPr>
                </w:p>
              </w:tc>
            </w:tr>
            <w:tr w:rsidR="00C2795F" w:rsidRPr="0081322E" w:rsidTr="007535C5">
              <w:tc>
                <w:tcPr>
                  <w:tcW w:w="720" w:type="dxa"/>
                  <w:tcBorders>
                    <w:top w:val="nil"/>
                    <w:left w:val="nil"/>
                    <w:bottom w:val="nil"/>
                    <w:right w:val="nil"/>
                  </w:tcBorders>
                </w:tcPr>
                <w:p w:rsidR="00C2795F" w:rsidRPr="0081322E" w:rsidRDefault="00C2795F" w:rsidP="00C2795F">
                  <w:pPr>
                    <w:tabs>
                      <w:tab w:val="left" w:pos="360"/>
                      <w:tab w:val="left" w:pos="540"/>
                      <w:tab w:val="left" w:pos="720"/>
                      <w:tab w:val="left" w:pos="1080"/>
                    </w:tabs>
                    <w:rPr>
                      <w:rFonts w:cstheme="minorHAnsi"/>
                      <w:sz w:val="24"/>
                      <w:szCs w:val="24"/>
                    </w:rPr>
                  </w:pPr>
                  <w:r w:rsidRPr="0081322E">
                    <w:rPr>
                      <w:rFonts w:cstheme="minorHAnsi"/>
                      <w:sz w:val="24"/>
                      <w:szCs w:val="24"/>
                    </w:rPr>
                    <w:t>1.7</w:t>
                  </w:r>
                </w:p>
              </w:tc>
              <w:tc>
                <w:tcPr>
                  <w:tcW w:w="8666" w:type="dxa"/>
                  <w:tcBorders>
                    <w:top w:val="nil"/>
                    <w:left w:val="nil"/>
                    <w:bottom w:val="nil"/>
                    <w:right w:val="nil"/>
                  </w:tcBorders>
                </w:tcPr>
                <w:p w:rsidR="00C2795F" w:rsidRPr="0081322E" w:rsidRDefault="00C2795F" w:rsidP="00454238">
                  <w:pPr>
                    <w:tabs>
                      <w:tab w:val="left" w:pos="360"/>
                      <w:tab w:val="left" w:pos="540"/>
                      <w:tab w:val="left" w:pos="720"/>
                      <w:tab w:val="left" w:pos="1080"/>
                    </w:tabs>
                    <w:jc w:val="both"/>
                    <w:rPr>
                      <w:rFonts w:cstheme="minorHAnsi"/>
                      <w:sz w:val="24"/>
                      <w:szCs w:val="24"/>
                    </w:rPr>
                  </w:pPr>
                  <w:r w:rsidRPr="0081322E">
                    <w:rPr>
                      <w:rFonts w:cstheme="minorHAnsi"/>
                      <w:sz w:val="24"/>
                      <w:szCs w:val="24"/>
                    </w:rPr>
                    <w:t xml:space="preserve">participating, to such an extent as may be appropriate having regard to the Assistant Headteacher’s other duties, in teaching </w:t>
                  </w:r>
                  <w:r w:rsidR="00B25302" w:rsidRPr="0081322E">
                    <w:rPr>
                      <w:rFonts w:cstheme="minorHAnsi"/>
                      <w:sz w:val="24"/>
                      <w:szCs w:val="24"/>
                    </w:rPr>
                    <w:t>pupils</w:t>
                  </w:r>
                  <w:r w:rsidRPr="0081322E">
                    <w:rPr>
                      <w:rFonts w:cstheme="minorHAnsi"/>
                      <w:sz w:val="24"/>
                      <w:szCs w:val="24"/>
                    </w:rPr>
                    <w:t xml:space="preserve"> at the </w:t>
                  </w:r>
                  <w:r w:rsidR="00B25302" w:rsidRPr="0081322E">
                    <w:rPr>
                      <w:rFonts w:cstheme="minorHAnsi"/>
                      <w:sz w:val="24"/>
                      <w:szCs w:val="24"/>
                    </w:rPr>
                    <w:t>school</w:t>
                  </w:r>
                  <w:r w:rsidRPr="0081322E">
                    <w:rPr>
                      <w:rFonts w:cstheme="minorHAnsi"/>
                      <w:sz w:val="24"/>
                      <w:szCs w:val="24"/>
                    </w:rPr>
                    <w:t>;</w:t>
                  </w:r>
                </w:p>
              </w:tc>
            </w:tr>
            <w:tr w:rsidR="00C2795F" w:rsidRPr="0081322E" w:rsidTr="007535C5">
              <w:tc>
                <w:tcPr>
                  <w:tcW w:w="720" w:type="dxa"/>
                  <w:tcBorders>
                    <w:top w:val="nil"/>
                    <w:left w:val="nil"/>
                    <w:bottom w:val="nil"/>
                    <w:right w:val="nil"/>
                  </w:tcBorders>
                </w:tcPr>
                <w:p w:rsidR="00C2795F" w:rsidRPr="0081322E" w:rsidRDefault="00C2795F" w:rsidP="00C2795F">
                  <w:pPr>
                    <w:tabs>
                      <w:tab w:val="left" w:pos="360"/>
                      <w:tab w:val="left" w:pos="540"/>
                      <w:tab w:val="left" w:pos="720"/>
                      <w:tab w:val="left" w:pos="1080"/>
                    </w:tabs>
                    <w:rPr>
                      <w:rFonts w:cstheme="minorHAnsi"/>
                      <w:sz w:val="24"/>
                      <w:szCs w:val="24"/>
                    </w:rPr>
                  </w:pPr>
                  <w:r w:rsidRPr="0081322E">
                    <w:rPr>
                      <w:rFonts w:cstheme="minorHAnsi"/>
                      <w:sz w:val="24"/>
                      <w:szCs w:val="24"/>
                    </w:rPr>
                    <w:t>1.8</w:t>
                  </w:r>
                </w:p>
              </w:tc>
              <w:tc>
                <w:tcPr>
                  <w:tcW w:w="8666" w:type="dxa"/>
                  <w:tcBorders>
                    <w:top w:val="nil"/>
                    <w:left w:val="nil"/>
                    <w:bottom w:val="nil"/>
                    <w:right w:val="nil"/>
                  </w:tcBorders>
                </w:tcPr>
                <w:p w:rsidR="00B25302" w:rsidRPr="0081322E" w:rsidRDefault="00C2795F" w:rsidP="00C2795F">
                  <w:pPr>
                    <w:tabs>
                      <w:tab w:val="left" w:pos="360"/>
                      <w:tab w:val="left" w:pos="540"/>
                      <w:tab w:val="left" w:pos="720"/>
                      <w:tab w:val="left" w:pos="1080"/>
                    </w:tabs>
                    <w:jc w:val="both"/>
                    <w:rPr>
                      <w:rFonts w:cstheme="minorHAnsi"/>
                      <w:sz w:val="24"/>
                      <w:szCs w:val="24"/>
                    </w:rPr>
                  </w:pPr>
                  <w:r w:rsidRPr="0081322E">
                    <w:rPr>
                      <w:rFonts w:cstheme="minorHAnsi"/>
                      <w:sz w:val="24"/>
                      <w:szCs w:val="24"/>
                    </w:rPr>
                    <w:t xml:space="preserve">assisting in the task of ensuring that the management, finances, organisation and administration of the department support its vision and aims of the </w:t>
                  </w:r>
                  <w:r w:rsidR="00B25302" w:rsidRPr="0081322E">
                    <w:rPr>
                      <w:rFonts w:cstheme="minorHAnsi"/>
                      <w:sz w:val="24"/>
                      <w:szCs w:val="24"/>
                    </w:rPr>
                    <w:t>school</w:t>
                  </w:r>
                  <w:r w:rsidRPr="0081322E">
                    <w:rPr>
                      <w:rFonts w:cstheme="minorHAnsi"/>
                      <w:sz w:val="24"/>
                      <w:szCs w:val="24"/>
                    </w:rPr>
                    <w:t xml:space="preserve"> and are appropriate </w:t>
                  </w:r>
                  <w:r w:rsidR="00B25302" w:rsidRPr="0081322E">
                    <w:rPr>
                      <w:rFonts w:cstheme="minorHAnsi"/>
                      <w:sz w:val="24"/>
                      <w:szCs w:val="24"/>
                    </w:rPr>
                    <w:t>to present</w:t>
                  </w:r>
                  <w:r w:rsidRPr="0081322E">
                    <w:rPr>
                      <w:rFonts w:cstheme="minorHAnsi"/>
                      <w:sz w:val="24"/>
                      <w:szCs w:val="24"/>
                    </w:rPr>
                    <w:t xml:space="preserve"> and likely future resources;</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2.</w:t>
                  </w:r>
                  <w:r w:rsidRPr="0081322E">
                    <w:rPr>
                      <w:rFonts w:cstheme="minorHAnsi"/>
                      <w:sz w:val="24"/>
                      <w:szCs w:val="24"/>
                    </w:rPr>
                    <w:tab/>
                    <w:t xml:space="preserve">TEACHING AND LEARNING  </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In a Catholic school the search for excellence is expressed in teaching and learning which responds to the needs, talents and aspirations of its pupils, acknowledging their individual worth as children of God.  The Assistant Headteacher works with the Headteacher and others to secure and sustain effective teaching and learning.  He or she assists the Headteacher in monitoring and evaluating the quality of teaching and standards of attainment and achievement, using relevant benchmarks and data to set appropriate targets for improvement.</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2.1 Work with the Leadership Team in determining, organising and implementing, in collaboration with other education providers, a curriculum which:</w:t>
                  </w:r>
                  <w:r w:rsidRPr="0081322E">
                    <w:rPr>
                      <w:rFonts w:cstheme="minorHAnsi"/>
                      <w:sz w:val="24"/>
                      <w:szCs w:val="24"/>
                    </w:rPr>
                    <w:tab/>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a)</w:t>
                  </w:r>
                  <w:r w:rsidRPr="0081322E">
                    <w:rPr>
                      <w:rFonts w:cstheme="minorHAnsi"/>
                      <w:sz w:val="24"/>
                      <w:szCs w:val="24"/>
                    </w:rPr>
                    <w:tab/>
                    <w:t>follows the curriculum policy of the Governing Body and meets statutory requirements;</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b)</w:t>
                  </w:r>
                  <w:r w:rsidRPr="0081322E">
                    <w:rPr>
                      <w:rFonts w:cstheme="minorHAnsi"/>
                      <w:sz w:val="24"/>
                      <w:szCs w:val="24"/>
                    </w:rPr>
                    <w:tab/>
                    <w:t xml:space="preserve">is relevant to the needs, experience, interests, aptitudes and stages of development of all pupils, including those with additional learning needs; </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c)</w:t>
                  </w:r>
                  <w:r w:rsidRPr="0081322E">
                    <w:rPr>
                      <w:rFonts w:cstheme="minorHAnsi"/>
                      <w:sz w:val="24"/>
                      <w:szCs w:val="24"/>
                    </w:rPr>
                    <w:tab/>
                    <w:t>fulfils statutory duties in relation to the curriculum including the National Curriculum;</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2.2</w:t>
                  </w:r>
                  <w:r w:rsidRPr="0081322E">
                    <w:rPr>
                      <w:rFonts w:cstheme="minorHAnsi"/>
                      <w:sz w:val="24"/>
                      <w:szCs w:val="24"/>
                    </w:rPr>
                    <w:tab/>
                    <w:t>Work with the Leadership Team in developing means whereby:</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a)</w:t>
                  </w:r>
                  <w:r w:rsidRPr="0081322E">
                    <w:rPr>
                      <w:rFonts w:cstheme="minorHAnsi"/>
                      <w:sz w:val="24"/>
                      <w:szCs w:val="24"/>
                    </w:rPr>
                    <w:tab/>
                    <w:t>department policies on curriculum, assessment, recording and reporting inform effective teaching and learning;</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lastRenderedPageBreak/>
                    <w:t>b)</w:t>
                  </w:r>
                  <w:r w:rsidRPr="0081322E">
                    <w:rPr>
                      <w:rFonts w:cstheme="minorHAnsi"/>
                      <w:sz w:val="24"/>
                      <w:szCs w:val="24"/>
                    </w:rPr>
                    <w:tab/>
                    <w:t>the arrangements for teaching and learning are derived from a</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ab/>
                  </w:r>
                  <w:r w:rsidRPr="0081322E">
                    <w:rPr>
                      <w:rFonts w:cstheme="minorHAnsi"/>
                      <w:sz w:val="24"/>
                      <w:szCs w:val="24"/>
                    </w:rPr>
                    <w:tab/>
                    <w:t>co-ordinated, coherent curriculum entitlement for pupils;</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c)</w:t>
                  </w:r>
                  <w:r w:rsidRPr="0081322E">
                    <w:rPr>
                      <w:rFonts w:cstheme="minorHAnsi"/>
                      <w:sz w:val="24"/>
                      <w:szCs w:val="24"/>
                    </w:rPr>
                    <w:tab/>
                    <w:t>information on pupil progress is used to improve teaching and learning, to inform and motivate pupils, to inform parents and aid governors in fulfilling their responsibilities for the school;</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d)</w:t>
                  </w:r>
                  <w:r w:rsidRPr="0081322E">
                    <w:rPr>
                      <w:rFonts w:cstheme="minorHAnsi"/>
                      <w:sz w:val="24"/>
                      <w:szCs w:val="24"/>
                    </w:rPr>
                    <w:tab/>
                    <w:t>there is continuity of learning and progression for all pupils;</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e)</w:t>
                  </w:r>
                  <w:r w:rsidRPr="0081322E">
                    <w:rPr>
                      <w:rFonts w:cstheme="minorHAnsi"/>
                      <w:sz w:val="24"/>
                      <w:szCs w:val="24"/>
                    </w:rPr>
                    <w:tab/>
                    <w:t>challenging targets are set for pupil attainment leading to departmental and whole school improvement;</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2.3</w:t>
                  </w:r>
                  <w:r w:rsidRPr="0081322E">
                    <w:rPr>
                      <w:rFonts w:cstheme="minorHAnsi"/>
                      <w:sz w:val="24"/>
                      <w:szCs w:val="24"/>
                    </w:rPr>
                    <w:tab/>
                    <w:t>Work with the Deputy Headteacher (Quality of Education) in determining appropriate pupil groupings which reflect the values of the Mission Statement.</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2.4</w:t>
                  </w:r>
                  <w:r w:rsidRPr="0081322E">
                    <w:rPr>
                      <w:rFonts w:cstheme="minorHAnsi"/>
                      <w:sz w:val="24"/>
                      <w:szCs w:val="24"/>
                    </w:rPr>
                    <w:tab/>
                    <w:t>Work with the Headteacher to determine and publicise the means for promoting:</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a)</w:t>
                  </w:r>
                  <w:r w:rsidRPr="0081322E">
                    <w:rPr>
                      <w:rFonts w:cstheme="minorHAnsi"/>
                      <w:sz w:val="24"/>
                      <w:szCs w:val="24"/>
                    </w:rPr>
                    <w:tab/>
                    <w:t>pupils’ self-discipline;</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b)</w:t>
                  </w:r>
                  <w:r w:rsidRPr="0081322E">
                    <w:rPr>
                      <w:rFonts w:cstheme="minorHAnsi"/>
                      <w:sz w:val="24"/>
                      <w:szCs w:val="24"/>
                    </w:rPr>
                    <w:tab/>
                    <w:t>respect for self, others and authority;</w:t>
                  </w:r>
                </w:p>
                <w:p w:rsidR="00B25302" w:rsidRPr="0081322E" w:rsidRDefault="00B25302" w:rsidP="00B25302">
                  <w:pPr>
                    <w:tabs>
                      <w:tab w:val="left" w:pos="360"/>
                      <w:tab w:val="left" w:pos="540"/>
                      <w:tab w:val="left" w:pos="720"/>
                      <w:tab w:val="left" w:pos="1080"/>
                    </w:tabs>
                    <w:rPr>
                      <w:rFonts w:cstheme="minorHAnsi"/>
                      <w:sz w:val="24"/>
                      <w:szCs w:val="24"/>
                    </w:rPr>
                  </w:pP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c)</w:t>
                  </w:r>
                  <w:r w:rsidRPr="0081322E">
                    <w:rPr>
                      <w:rFonts w:cstheme="minorHAnsi"/>
                      <w:sz w:val="24"/>
                      <w:szCs w:val="24"/>
                    </w:rPr>
                    <w:tab/>
                  </w:r>
                  <w:proofErr w:type="gramStart"/>
                  <w:r w:rsidRPr="0081322E">
                    <w:rPr>
                      <w:rFonts w:cstheme="minorHAnsi"/>
                      <w:sz w:val="24"/>
                      <w:szCs w:val="24"/>
                    </w:rPr>
                    <w:t>good</w:t>
                  </w:r>
                  <w:proofErr w:type="gramEnd"/>
                  <w:r w:rsidRPr="0081322E">
                    <w:rPr>
                      <w:rFonts w:cstheme="minorHAnsi"/>
                      <w:sz w:val="24"/>
                      <w:szCs w:val="24"/>
                    </w:rPr>
                    <w:t xml:space="preserve"> behaviour on and off school premises in accordance with any written directions of the Headteacher.  </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2.5</w:t>
                  </w:r>
                  <w:r w:rsidRPr="0081322E">
                    <w:rPr>
                      <w:rFonts w:cstheme="minorHAnsi"/>
                      <w:sz w:val="24"/>
                      <w:szCs w:val="24"/>
                    </w:rPr>
                    <w:tab/>
                    <w:t xml:space="preserve"> </w:t>
                  </w:r>
                  <w:r w:rsidRPr="0081322E">
                    <w:rPr>
                      <w:rFonts w:cstheme="minorHAnsi"/>
                      <w:sz w:val="24"/>
                      <w:szCs w:val="24"/>
                    </w:rPr>
                    <w:tab/>
                    <w:t>Work with the Headteacher in promoting a school ethos which extends opportunities for learning and encourages extra-curricular activities.</w:t>
                  </w:r>
                </w:p>
                <w:p w:rsidR="00B25302" w:rsidRPr="0081322E" w:rsidRDefault="00B25302" w:rsidP="00B25302">
                  <w:pPr>
                    <w:tabs>
                      <w:tab w:val="left" w:pos="720"/>
                      <w:tab w:val="left" w:pos="1080"/>
                    </w:tabs>
                    <w:rPr>
                      <w:rFonts w:cstheme="minorHAnsi"/>
                      <w:sz w:val="24"/>
                      <w:szCs w:val="24"/>
                    </w:rPr>
                  </w:pPr>
                  <w:r w:rsidRPr="0081322E">
                    <w:rPr>
                      <w:rFonts w:cstheme="minorHAnsi"/>
                      <w:b/>
                      <w:sz w:val="24"/>
                      <w:szCs w:val="24"/>
                    </w:rPr>
                    <w:t>LEADING AND MANAGING STAFF</w:t>
                  </w:r>
                </w:p>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In a Catholic school the Assistant Headteacher shares with the Headteacher responsibility for the leadership of a learning community rooted in faith.  This leadership should take Christ as its inspiration and the Assistant Headteacher’s management of staff should demonstrate an awareness of their unique contribution as individuals, valued and loved by God.  The Assistant Headteacher’s leadership should motivate, support, challenge and develop staff.</w:t>
                  </w:r>
                </w:p>
                <w:p w:rsidR="00B25302" w:rsidRPr="0081322E" w:rsidRDefault="00B25302" w:rsidP="00B25302">
                  <w:pPr>
                    <w:tabs>
                      <w:tab w:val="left" w:pos="360"/>
                      <w:tab w:val="left" w:pos="540"/>
                      <w:tab w:val="left" w:pos="720"/>
                      <w:tab w:val="left" w:pos="1080"/>
                    </w:tabs>
                    <w:ind w:left="360"/>
                    <w:rPr>
                      <w:rFonts w:cstheme="minorHAnsi"/>
                      <w:b/>
                      <w:sz w:val="24"/>
                      <w:szCs w:val="24"/>
                    </w:rPr>
                  </w:pPr>
                  <w:r w:rsidRPr="0081322E">
                    <w:rPr>
                      <w:rFonts w:cstheme="minorHAnsi"/>
                      <w:b/>
                      <w:sz w:val="24"/>
                      <w:szCs w:val="24"/>
                    </w:rPr>
                    <w:t>MAIN TASKS</w:t>
                  </w:r>
                </w:p>
                <w:p w:rsidR="00B25302" w:rsidRPr="0081322E" w:rsidRDefault="00B25302" w:rsidP="00B25302">
                  <w:pPr>
                    <w:tabs>
                      <w:tab w:val="left" w:pos="360"/>
                      <w:tab w:val="left" w:pos="540"/>
                      <w:tab w:val="left" w:pos="720"/>
                      <w:tab w:val="left" w:pos="1080"/>
                    </w:tabs>
                    <w:ind w:left="360"/>
                    <w:rPr>
                      <w:rFonts w:cstheme="minorHAnsi"/>
                      <w:sz w:val="24"/>
                      <w:szCs w:val="24"/>
                    </w:rPr>
                  </w:pPr>
                  <w:r w:rsidRPr="0081322E">
                    <w:rPr>
                      <w:rFonts w:cstheme="minorHAnsi"/>
                      <w:sz w:val="24"/>
                      <w:szCs w:val="24"/>
                    </w:rPr>
                    <w:t>To work with the Headteacher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813"/>
                    <w:gridCol w:w="6491"/>
                  </w:tblGrid>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3.1</w:t>
                        </w:r>
                      </w:p>
                    </w:tc>
                    <w:tc>
                      <w:tcPr>
                        <w:tcW w:w="8666" w:type="dxa"/>
                        <w:gridSpan w:val="2"/>
                        <w:tcBorders>
                          <w:top w:val="nil"/>
                          <w:left w:val="nil"/>
                          <w:bottom w:val="nil"/>
                          <w:right w:val="nil"/>
                        </w:tcBorders>
                      </w:tcPr>
                      <w:p w:rsidR="00B25302" w:rsidRPr="0081322E" w:rsidRDefault="00B25302" w:rsidP="00454238">
                        <w:pPr>
                          <w:tabs>
                            <w:tab w:val="left" w:pos="360"/>
                            <w:tab w:val="left" w:pos="540"/>
                            <w:tab w:val="left" w:pos="720"/>
                            <w:tab w:val="left" w:pos="1080"/>
                          </w:tabs>
                          <w:rPr>
                            <w:rFonts w:cstheme="minorHAnsi"/>
                            <w:sz w:val="24"/>
                            <w:szCs w:val="24"/>
                          </w:rPr>
                        </w:pPr>
                        <w:proofErr w:type="gramStart"/>
                        <w:r w:rsidRPr="0081322E">
                          <w:rPr>
                            <w:rFonts w:cstheme="minorHAnsi"/>
                            <w:sz w:val="24"/>
                            <w:szCs w:val="24"/>
                          </w:rPr>
                          <w:t>in</w:t>
                        </w:r>
                        <w:proofErr w:type="gramEnd"/>
                        <w:r w:rsidRPr="0081322E">
                          <w:rPr>
                            <w:rFonts w:cstheme="minorHAnsi"/>
                            <w:sz w:val="24"/>
                            <w:szCs w:val="24"/>
                          </w:rPr>
                          <w:t xml:space="preserve"> reviewing the staffing structure of the department, and where necessary, the school.</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3.2</w:t>
                        </w:r>
                      </w:p>
                    </w:tc>
                    <w:tc>
                      <w:tcPr>
                        <w:tcW w:w="8666" w:type="dxa"/>
                        <w:gridSpan w:val="2"/>
                        <w:tcBorders>
                          <w:top w:val="nil"/>
                          <w:left w:val="nil"/>
                          <w:bottom w:val="nil"/>
                          <w:right w:val="nil"/>
                        </w:tcBorders>
                      </w:tcPr>
                      <w:p w:rsidR="00B25302" w:rsidRPr="0081322E" w:rsidRDefault="00B25302" w:rsidP="00454238">
                        <w:pPr>
                          <w:tabs>
                            <w:tab w:val="left" w:pos="360"/>
                            <w:tab w:val="left" w:pos="540"/>
                          </w:tabs>
                          <w:rPr>
                            <w:rFonts w:cstheme="minorHAnsi"/>
                            <w:sz w:val="24"/>
                            <w:szCs w:val="24"/>
                          </w:rPr>
                        </w:pPr>
                        <w:r w:rsidRPr="0081322E">
                          <w:rPr>
                            <w:rFonts w:cstheme="minorHAnsi"/>
                            <w:sz w:val="24"/>
                            <w:szCs w:val="24"/>
                          </w:rPr>
                          <w:t>in the key task of selecting and appointing all staff, in accordance with their delegated responsibilities;</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3.3</w:t>
                        </w:r>
                      </w:p>
                    </w:tc>
                    <w:tc>
                      <w:tcPr>
                        <w:tcW w:w="8666" w:type="dxa"/>
                        <w:gridSpan w:val="2"/>
                        <w:tcBorders>
                          <w:top w:val="nil"/>
                          <w:left w:val="nil"/>
                          <w:bottom w:val="nil"/>
                          <w:right w:val="nil"/>
                        </w:tcBorders>
                      </w:tcPr>
                      <w:p w:rsidR="00B25302" w:rsidRPr="0081322E" w:rsidRDefault="00B25302" w:rsidP="00454238">
                        <w:pPr>
                          <w:tabs>
                            <w:tab w:val="left" w:pos="360"/>
                            <w:tab w:val="left" w:pos="540"/>
                          </w:tabs>
                          <w:rPr>
                            <w:rFonts w:cstheme="minorHAnsi"/>
                            <w:sz w:val="24"/>
                            <w:szCs w:val="24"/>
                          </w:rPr>
                        </w:pPr>
                        <w:r w:rsidRPr="0081322E">
                          <w:rPr>
                            <w:rFonts w:cstheme="minorHAnsi"/>
                            <w:sz w:val="24"/>
                            <w:szCs w:val="24"/>
                          </w:rPr>
                          <w:t>in deploying and managing all staff appointed to the department;</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3.4</w:t>
                        </w:r>
                      </w:p>
                    </w:tc>
                    <w:tc>
                      <w:tcPr>
                        <w:tcW w:w="8666" w:type="dxa"/>
                        <w:gridSpan w:val="2"/>
                        <w:tcBorders>
                          <w:top w:val="nil"/>
                          <w:left w:val="nil"/>
                          <w:bottom w:val="nil"/>
                          <w:right w:val="nil"/>
                        </w:tcBorders>
                      </w:tcPr>
                      <w:p w:rsidR="00B25302" w:rsidRPr="0081322E" w:rsidRDefault="00B25302" w:rsidP="00454238">
                        <w:pPr>
                          <w:tabs>
                            <w:tab w:val="left" w:pos="360"/>
                            <w:tab w:val="left" w:pos="540"/>
                            <w:tab w:val="left" w:pos="720"/>
                            <w:tab w:val="left" w:pos="1080"/>
                          </w:tabs>
                          <w:rPr>
                            <w:rFonts w:cstheme="minorHAnsi"/>
                            <w:sz w:val="24"/>
                            <w:szCs w:val="24"/>
                          </w:rPr>
                        </w:pPr>
                        <w:r w:rsidRPr="0081322E">
                          <w:rPr>
                            <w:rFonts w:cstheme="minorHAnsi"/>
                            <w:sz w:val="24"/>
                            <w:szCs w:val="24"/>
                          </w:rPr>
                          <w:t>by promoting and developing good management practice, positive staff participation, effective communication and clear procedures;</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3.5</w:t>
                        </w:r>
                      </w:p>
                    </w:tc>
                    <w:tc>
                      <w:tcPr>
                        <w:tcW w:w="8666" w:type="dxa"/>
                        <w:gridSpan w:val="2"/>
                        <w:tcBorders>
                          <w:top w:val="nil"/>
                          <w:left w:val="nil"/>
                          <w:bottom w:val="nil"/>
                          <w:right w:val="nil"/>
                        </w:tcBorders>
                      </w:tcPr>
                      <w:p w:rsidR="00B25302" w:rsidRPr="0081322E" w:rsidRDefault="00B25302" w:rsidP="00454238">
                        <w:pPr>
                          <w:tabs>
                            <w:tab w:val="left" w:pos="360"/>
                            <w:tab w:val="left" w:pos="540"/>
                            <w:tab w:val="left" w:pos="720"/>
                            <w:tab w:val="left" w:pos="1080"/>
                          </w:tabs>
                          <w:rPr>
                            <w:rFonts w:cstheme="minorHAnsi"/>
                            <w:sz w:val="24"/>
                            <w:szCs w:val="24"/>
                          </w:rPr>
                        </w:pPr>
                        <w:r w:rsidRPr="0081322E">
                          <w:rPr>
                            <w:rFonts w:cstheme="minorHAnsi"/>
                            <w:sz w:val="24"/>
                            <w:szCs w:val="24"/>
                          </w:rPr>
                          <w:t>by supervising and participating in arrangements made in accordance with regulations for the appraisal of the performance of teachers in the school, and in the identification of areas in which he/she would benefit from further training to include undergoing such training;</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3.6</w:t>
                        </w:r>
                      </w:p>
                    </w:tc>
                    <w:tc>
                      <w:tcPr>
                        <w:tcW w:w="8666" w:type="dxa"/>
                        <w:gridSpan w:val="2"/>
                        <w:tcBorders>
                          <w:top w:val="nil"/>
                          <w:left w:val="nil"/>
                          <w:bottom w:val="nil"/>
                          <w:right w:val="nil"/>
                        </w:tcBorders>
                      </w:tcPr>
                      <w:p w:rsidR="00B25302" w:rsidRPr="0081322E" w:rsidRDefault="00B25302" w:rsidP="00454238">
                        <w:pPr>
                          <w:tabs>
                            <w:tab w:val="left" w:pos="360"/>
                            <w:tab w:val="left" w:pos="540"/>
                            <w:tab w:val="left" w:pos="720"/>
                            <w:tab w:val="left" w:pos="1080"/>
                          </w:tabs>
                          <w:rPr>
                            <w:rFonts w:cstheme="minorHAnsi"/>
                            <w:sz w:val="24"/>
                            <w:szCs w:val="24"/>
                          </w:rPr>
                        </w:pPr>
                        <w:r w:rsidRPr="0081322E">
                          <w:rPr>
                            <w:rFonts w:cstheme="minorHAnsi"/>
                            <w:sz w:val="24"/>
                            <w:szCs w:val="24"/>
                          </w:rPr>
                          <w:t xml:space="preserve">in the implementation of staff development policies appropriate to the Catholic nature of the </w:t>
                        </w:r>
                        <w:r w:rsidR="00F31D8B" w:rsidRPr="0081322E">
                          <w:rPr>
                            <w:rFonts w:cstheme="minorHAnsi"/>
                            <w:sz w:val="24"/>
                            <w:szCs w:val="24"/>
                          </w:rPr>
                          <w:t>school</w:t>
                        </w:r>
                        <w:r w:rsidRPr="0081322E">
                          <w:rPr>
                            <w:rFonts w:cstheme="minorHAnsi"/>
                            <w:sz w:val="24"/>
                            <w:szCs w:val="24"/>
                          </w:rPr>
                          <w:t xml:space="preserve"> with regard to:</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p>
                    </w:tc>
                    <w:tc>
                      <w:tcPr>
                        <w:tcW w:w="90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(a)</w:t>
                        </w:r>
                      </w:p>
                    </w:tc>
                    <w:tc>
                      <w:tcPr>
                        <w:tcW w:w="7766" w:type="dxa"/>
                        <w:tcBorders>
                          <w:top w:val="nil"/>
                          <w:left w:val="nil"/>
                          <w:bottom w:val="nil"/>
                          <w:right w:val="nil"/>
                        </w:tcBorders>
                      </w:tcPr>
                      <w:p w:rsidR="00B25302" w:rsidRPr="0081322E" w:rsidRDefault="00B25302" w:rsidP="00454238">
                        <w:pPr>
                          <w:tabs>
                            <w:tab w:val="left" w:pos="360"/>
                            <w:tab w:val="left" w:pos="540"/>
                            <w:tab w:val="left" w:pos="720"/>
                            <w:tab w:val="left" w:pos="1080"/>
                          </w:tabs>
                          <w:rPr>
                            <w:rFonts w:cstheme="minorHAnsi"/>
                            <w:sz w:val="24"/>
                            <w:szCs w:val="24"/>
                          </w:rPr>
                        </w:pPr>
                        <w:r w:rsidRPr="0081322E">
                          <w:rPr>
                            <w:rFonts w:cstheme="minorHAnsi"/>
                            <w:sz w:val="24"/>
                            <w:szCs w:val="24"/>
                          </w:rPr>
                          <w:t>the induction of new and newly qualified teachers and other staff;</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p>
                    </w:tc>
                    <w:tc>
                      <w:tcPr>
                        <w:tcW w:w="90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(b)</w:t>
                        </w:r>
                      </w:p>
                    </w:tc>
                    <w:tc>
                      <w:tcPr>
                        <w:tcW w:w="7766" w:type="dxa"/>
                        <w:tcBorders>
                          <w:top w:val="nil"/>
                          <w:left w:val="nil"/>
                          <w:bottom w:val="nil"/>
                          <w:right w:val="nil"/>
                        </w:tcBorders>
                      </w:tcPr>
                      <w:p w:rsidR="00B25302" w:rsidRPr="0081322E" w:rsidRDefault="00B25302" w:rsidP="00454238">
                        <w:pPr>
                          <w:tabs>
                            <w:tab w:val="left" w:pos="360"/>
                            <w:tab w:val="left" w:pos="540"/>
                            <w:tab w:val="left" w:pos="720"/>
                            <w:tab w:val="left" w:pos="1080"/>
                          </w:tabs>
                          <w:rPr>
                            <w:rFonts w:cstheme="minorHAnsi"/>
                            <w:sz w:val="24"/>
                            <w:szCs w:val="24"/>
                          </w:rPr>
                        </w:pPr>
                        <w:r w:rsidRPr="0081322E">
                          <w:rPr>
                            <w:rFonts w:cstheme="minorHAnsi"/>
                            <w:sz w:val="24"/>
                            <w:szCs w:val="24"/>
                          </w:rPr>
                          <w:t>the development of professional knowledge, understanding, skills and abilities including those necessary for career development;</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p>
                    </w:tc>
                    <w:tc>
                      <w:tcPr>
                        <w:tcW w:w="90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(c)</w:t>
                        </w:r>
                      </w:p>
                    </w:tc>
                    <w:tc>
                      <w:tcPr>
                        <w:tcW w:w="7766" w:type="dxa"/>
                        <w:tcBorders>
                          <w:top w:val="nil"/>
                          <w:left w:val="nil"/>
                          <w:bottom w:val="nil"/>
                          <w:right w:val="nil"/>
                        </w:tcBorders>
                      </w:tcPr>
                      <w:p w:rsidR="00B25302" w:rsidRPr="0081322E" w:rsidRDefault="00B25302" w:rsidP="00454238">
                        <w:pPr>
                          <w:tabs>
                            <w:tab w:val="left" w:pos="360"/>
                            <w:tab w:val="left" w:pos="540"/>
                            <w:tab w:val="left" w:pos="720"/>
                            <w:tab w:val="left" w:pos="1080"/>
                          </w:tabs>
                          <w:rPr>
                            <w:rFonts w:cstheme="minorHAnsi"/>
                            <w:sz w:val="24"/>
                            <w:szCs w:val="24"/>
                          </w:rPr>
                        </w:pPr>
                        <w:r w:rsidRPr="0081322E">
                          <w:rPr>
                            <w:rFonts w:cstheme="minorHAnsi"/>
                            <w:sz w:val="24"/>
                            <w:szCs w:val="24"/>
                          </w:rPr>
                          <w:t>the provision of professional advice, guidance, mentoring, support and training;</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p>
                    </w:tc>
                    <w:tc>
                      <w:tcPr>
                        <w:tcW w:w="90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(d)</w:t>
                        </w:r>
                      </w:p>
                    </w:tc>
                    <w:tc>
                      <w:tcPr>
                        <w:tcW w:w="7766" w:type="dxa"/>
                        <w:tcBorders>
                          <w:top w:val="nil"/>
                          <w:left w:val="nil"/>
                          <w:bottom w:val="nil"/>
                          <w:right w:val="nil"/>
                        </w:tcBorders>
                      </w:tcPr>
                      <w:p w:rsidR="00B25302" w:rsidRPr="0081322E" w:rsidRDefault="00B25302" w:rsidP="00454238">
                        <w:pPr>
                          <w:tabs>
                            <w:tab w:val="left" w:pos="360"/>
                            <w:tab w:val="left" w:pos="540"/>
                            <w:tab w:val="left" w:pos="720"/>
                            <w:tab w:val="left" w:pos="1080"/>
                          </w:tabs>
                          <w:rPr>
                            <w:rFonts w:cstheme="minorHAnsi"/>
                            <w:sz w:val="24"/>
                            <w:szCs w:val="24"/>
                          </w:rPr>
                        </w:pPr>
                        <w:r w:rsidRPr="0081322E">
                          <w:rPr>
                            <w:rFonts w:cstheme="minorHAnsi"/>
                            <w:sz w:val="24"/>
                            <w:szCs w:val="24"/>
                          </w:rPr>
                          <w:t>the provision of references where relevant to career progression;</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3.7</w:t>
                        </w:r>
                      </w:p>
                    </w:tc>
                    <w:tc>
                      <w:tcPr>
                        <w:tcW w:w="8666" w:type="dxa"/>
                        <w:gridSpan w:val="2"/>
                        <w:tcBorders>
                          <w:top w:val="nil"/>
                          <w:left w:val="nil"/>
                          <w:bottom w:val="nil"/>
                          <w:right w:val="nil"/>
                        </w:tcBorders>
                      </w:tcPr>
                      <w:p w:rsidR="00B25302" w:rsidRPr="0081322E" w:rsidRDefault="00B25302" w:rsidP="00C7696A">
                        <w:pPr>
                          <w:tabs>
                            <w:tab w:val="left" w:pos="360"/>
                            <w:tab w:val="left" w:pos="540"/>
                            <w:tab w:val="left" w:pos="720"/>
                            <w:tab w:val="left" w:pos="1080"/>
                          </w:tabs>
                          <w:rPr>
                            <w:rFonts w:cstheme="minorHAnsi"/>
                            <w:sz w:val="24"/>
                            <w:szCs w:val="24"/>
                          </w:rPr>
                        </w:pPr>
                        <w:r w:rsidRPr="0081322E">
                          <w:rPr>
                            <w:rFonts w:cstheme="minorHAnsi"/>
                            <w:sz w:val="24"/>
                            <w:szCs w:val="24"/>
                          </w:rPr>
                          <w:t>by leading on Behaviour for Learning Strategies;</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3.8</w:t>
                        </w:r>
                      </w:p>
                    </w:tc>
                    <w:tc>
                      <w:tcPr>
                        <w:tcW w:w="8666" w:type="dxa"/>
                        <w:gridSpan w:val="2"/>
                        <w:tcBorders>
                          <w:top w:val="nil"/>
                          <w:left w:val="nil"/>
                          <w:bottom w:val="nil"/>
                          <w:right w:val="nil"/>
                        </w:tcBorders>
                      </w:tcPr>
                      <w:p w:rsidR="00B25302" w:rsidRPr="0081322E" w:rsidRDefault="00B25302" w:rsidP="00C7696A">
                        <w:pPr>
                          <w:tabs>
                            <w:tab w:val="left" w:pos="360"/>
                            <w:tab w:val="left" w:pos="540"/>
                            <w:tab w:val="left" w:pos="720"/>
                            <w:tab w:val="left" w:pos="1080"/>
                          </w:tabs>
                          <w:rPr>
                            <w:rFonts w:cstheme="minorHAnsi"/>
                            <w:sz w:val="24"/>
                            <w:szCs w:val="24"/>
                          </w:rPr>
                        </w:pPr>
                        <w:r w:rsidRPr="0081322E">
                          <w:rPr>
                            <w:rFonts w:cstheme="minorHAnsi"/>
                            <w:sz w:val="24"/>
                            <w:szCs w:val="24"/>
                          </w:rPr>
                          <w:t>by demonstrating effective leadership through good professional practice;</w:t>
                        </w:r>
                      </w:p>
                    </w:tc>
                  </w:tr>
                  <w:tr w:rsidR="00B25302" w:rsidRPr="0081322E" w:rsidTr="007535C5">
                    <w:tc>
                      <w:tcPr>
                        <w:tcW w:w="720" w:type="dxa"/>
                        <w:tcBorders>
                          <w:top w:val="nil"/>
                          <w:left w:val="nil"/>
                          <w:bottom w:val="nil"/>
                          <w:right w:val="nil"/>
                        </w:tcBorders>
                      </w:tcPr>
                      <w:p w:rsidR="00B25302" w:rsidRPr="0081322E" w:rsidRDefault="00B25302" w:rsidP="00B25302">
                        <w:pPr>
                          <w:tabs>
                            <w:tab w:val="left" w:pos="360"/>
                            <w:tab w:val="left" w:pos="540"/>
                            <w:tab w:val="left" w:pos="720"/>
                            <w:tab w:val="left" w:pos="1080"/>
                          </w:tabs>
                          <w:rPr>
                            <w:rFonts w:cstheme="minorHAnsi"/>
                            <w:sz w:val="24"/>
                            <w:szCs w:val="24"/>
                          </w:rPr>
                        </w:pPr>
                        <w:r w:rsidRPr="0081322E">
                          <w:rPr>
                            <w:rFonts w:cstheme="minorHAnsi"/>
                            <w:sz w:val="24"/>
                            <w:szCs w:val="24"/>
                          </w:rPr>
                          <w:t>3.9</w:t>
                        </w:r>
                      </w:p>
                    </w:tc>
                    <w:tc>
                      <w:tcPr>
                        <w:tcW w:w="8666" w:type="dxa"/>
                        <w:gridSpan w:val="2"/>
                        <w:tcBorders>
                          <w:top w:val="nil"/>
                          <w:left w:val="nil"/>
                          <w:bottom w:val="nil"/>
                          <w:right w:val="nil"/>
                        </w:tcBorders>
                      </w:tcPr>
                      <w:p w:rsidR="00F31D8B" w:rsidRPr="0081322E" w:rsidRDefault="00B25302" w:rsidP="00F31D8B">
                        <w:pPr>
                          <w:tabs>
                            <w:tab w:val="left" w:pos="360"/>
                            <w:tab w:val="left" w:pos="540"/>
                            <w:tab w:val="left" w:pos="720"/>
                            <w:tab w:val="left" w:pos="1080"/>
                          </w:tabs>
                          <w:rPr>
                            <w:rFonts w:cstheme="minorHAnsi"/>
                            <w:sz w:val="24"/>
                            <w:szCs w:val="24"/>
                          </w:rPr>
                        </w:pPr>
                        <w:proofErr w:type="gramStart"/>
                        <w:r w:rsidRPr="0081322E">
                          <w:rPr>
                            <w:rFonts w:cstheme="minorHAnsi"/>
                            <w:sz w:val="24"/>
                            <w:szCs w:val="24"/>
                          </w:rPr>
                          <w:t>by</w:t>
                        </w:r>
                        <w:proofErr w:type="gramEnd"/>
                        <w:r w:rsidRPr="0081322E">
                          <w:rPr>
                            <w:rFonts w:cstheme="minorHAnsi"/>
                            <w:sz w:val="24"/>
                            <w:szCs w:val="24"/>
                          </w:rPr>
                          <w:t xml:space="preserve"> participating in the setting and/or monitoring of targets relating to their own performance and that of other staff.</w:t>
                        </w:r>
                      </w:p>
                      <w:p w:rsidR="00F31D8B" w:rsidRPr="0081322E" w:rsidRDefault="00F31D8B" w:rsidP="00F31D8B">
                        <w:pPr>
                          <w:tabs>
                            <w:tab w:val="left" w:pos="360"/>
                            <w:tab w:val="left" w:pos="540"/>
                            <w:tab w:val="left" w:pos="720"/>
                            <w:tab w:val="left" w:pos="1080"/>
                          </w:tabs>
                          <w:rPr>
                            <w:rFonts w:cstheme="minorHAnsi"/>
                            <w:sz w:val="24"/>
                            <w:szCs w:val="24"/>
                          </w:rPr>
                        </w:pPr>
                      </w:p>
                    </w:tc>
                  </w:tr>
                </w:tbl>
                <w:p w:rsidR="00F31D8B" w:rsidRPr="0081322E" w:rsidRDefault="00F31D8B" w:rsidP="00F31D8B">
                  <w:pPr>
                    <w:tabs>
                      <w:tab w:val="left" w:pos="360"/>
                      <w:tab w:val="left" w:pos="540"/>
                      <w:tab w:val="left" w:pos="720"/>
                      <w:tab w:val="left" w:pos="1080"/>
                    </w:tabs>
                    <w:rPr>
                      <w:rFonts w:cstheme="minorHAnsi"/>
                      <w:b/>
                      <w:sz w:val="24"/>
                      <w:szCs w:val="24"/>
                    </w:rPr>
                  </w:pPr>
                  <w:r w:rsidRPr="0081322E">
                    <w:rPr>
                      <w:rFonts w:cstheme="minorHAnsi"/>
                      <w:b/>
                      <w:sz w:val="24"/>
                      <w:szCs w:val="24"/>
                    </w:rPr>
                    <w:t>EFFICIENT AND EFFECTIVE DEVELOPMENT OF STAFF AND RESOURCES</w:t>
                  </w:r>
                </w:p>
                <w:p w:rsidR="00F31D8B" w:rsidRPr="0081322E" w:rsidRDefault="00F31D8B" w:rsidP="00C7696A">
                  <w:pPr>
                    <w:tabs>
                      <w:tab w:val="left" w:pos="360"/>
                      <w:tab w:val="left" w:pos="540"/>
                      <w:tab w:val="left" w:pos="720"/>
                      <w:tab w:val="left" w:pos="1080"/>
                    </w:tabs>
                    <w:jc w:val="both"/>
                    <w:rPr>
                      <w:rFonts w:cstheme="minorHAnsi"/>
                      <w:b/>
                      <w:sz w:val="24"/>
                      <w:szCs w:val="24"/>
                    </w:rPr>
                  </w:pPr>
                  <w:r w:rsidRPr="0081322E">
                    <w:rPr>
                      <w:rFonts w:cstheme="minorHAnsi"/>
                      <w:sz w:val="24"/>
                      <w:szCs w:val="24"/>
                    </w:rPr>
                    <w:t>In a Catholic School all deployment of staff, finance, material resources, time and energy should promote the common good of the community in accordance with the school’s Mission Statement.  The Assistant Headteacher works with the Headteacher to deploy staff and other resources efficiently and effectively to meet specific objectives in line with the school’s Mission Statement and with the strategic plans determined by the Governing Body</w:t>
                  </w:r>
                  <w:r w:rsidRPr="0081322E">
                    <w:rPr>
                      <w:rFonts w:cstheme="minorHAnsi"/>
                      <w:b/>
                      <w:sz w:val="24"/>
                      <w:szCs w:val="24"/>
                    </w:rPr>
                    <w:t>.</w:t>
                  </w:r>
                </w:p>
                <w:p w:rsidR="00F31D8B" w:rsidRPr="0081322E" w:rsidRDefault="00F31D8B" w:rsidP="00F31D8B">
                  <w:pPr>
                    <w:tabs>
                      <w:tab w:val="left" w:pos="360"/>
                      <w:tab w:val="left" w:pos="540"/>
                      <w:tab w:val="left" w:pos="720"/>
                      <w:tab w:val="left" w:pos="1080"/>
                    </w:tabs>
                    <w:rPr>
                      <w:rFonts w:cstheme="minorHAnsi"/>
                      <w:b/>
                      <w:sz w:val="24"/>
                      <w:szCs w:val="24"/>
                    </w:rPr>
                  </w:pPr>
                  <w:r w:rsidRPr="0081322E">
                    <w:rPr>
                      <w:rFonts w:cstheme="minorHAnsi"/>
                      <w:b/>
                      <w:sz w:val="24"/>
                      <w:szCs w:val="24"/>
                    </w:rPr>
                    <w:t>MAIN TASKS</w:t>
                  </w:r>
                </w:p>
                <w:p w:rsidR="00F31D8B" w:rsidRPr="0081322E" w:rsidRDefault="00F31D8B" w:rsidP="00F31D8B">
                  <w:pPr>
                    <w:tabs>
                      <w:tab w:val="left" w:pos="360"/>
                      <w:tab w:val="left" w:pos="540"/>
                      <w:tab w:val="left" w:pos="720"/>
                      <w:tab w:val="left" w:pos="1080"/>
                    </w:tabs>
                    <w:ind w:left="360"/>
                    <w:rPr>
                      <w:rFonts w:cstheme="minorHAnsi"/>
                      <w:sz w:val="24"/>
                      <w:szCs w:val="24"/>
                    </w:rPr>
                  </w:pPr>
                  <w:r w:rsidRPr="0081322E">
                    <w:rPr>
                      <w:rFonts w:cstheme="minorHAnsi"/>
                      <w:sz w:val="24"/>
                      <w:szCs w:val="24"/>
                    </w:rPr>
                    <w:t>Work with the Headteacher</w:t>
                  </w:r>
                  <w:r w:rsidR="00C7696A" w:rsidRPr="0081322E">
                    <w:rPr>
                      <w:rFonts w:cstheme="minorHAnsi"/>
                      <w:sz w:val="24"/>
                      <w:szCs w:val="24"/>
                    </w:rPr>
                    <w:t xml:space="preserve"> to;</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078"/>
                  </w:tblGrid>
                  <w:tr w:rsidR="00F31D8B" w:rsidRPr="0081322E" w:rsidTr="007535C5">
                    <w:tc>
                      <w:tcPr>
                        <w:tcW w:w="550"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4.1</w:t>
                        </w:r>
                      </w:p>
                    </w:tc>
                    <w:tc>
                      <w:tcPr>
                        <w:tcW w:w="8476"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To implement the policies and procedures of the Governing Body concerning the resource and premises management of the school, in accordance with the Mission Statement, strategic plans, other guidance and any legal requirements.</w:t>
                        </w:r>
                      </w:p>
                    </w:tc>
                  </w:tr>
                  <w:tr w:rsidR="00F31D8B" w:rsidRPr="0081322E" w:rsidTr="007535C5">
                    <w:tc>
                      <w:tcPr>
                        <w:tcW w:w="550"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4.2</w:t>
                        </w:r>
                      </w:p>
                    </w:tc>
                    <w:tc>
                      <w:tcPr>
                        <w:tcW w:w="847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To allocate, control and account for financial and material resources of the school.</w:t>
                        </w:r>
                      </w:p>
                    </w:tc>
                  </w:tr>
                  <w:tr w:rsidR="00F31D8B" w:rsidRPr="0081322E" w:rsidTr="007535C5">
                    <w:tc>
                      <w:tcPr>
                        <w:tcW w:w="550"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4.3</w:t>
                        </w:r>
                      </w:p>
                    </w:tc>
                    <w:tc>
                      <w:tcPr>
                        <w:tcW w:w="847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To oversee the security, health and safety, maintenance and cleanliness of an area within school and its surroundings in accordance with any Local Authority regulations and Governing Body responsibilities under Health and Safety and other relevant legislation, and as directed by the Headteacher.</w:t>
                        </w:r>
                      </w:p>
                    </w:tc>
                  </w:tr>
                  <w:tr w:rsidR="00F31D8B" w:rsidRPr="0081322E" w:rsidTr="007535C5">
                    <w:tc>
                      <w:tcPr>
                        <w:tcW w:w="550"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4.4</w:t>
                        </w:r>
                      </w:p>
                    </w:tc>
                    <w:tc>
                      <w:tcPr>
                        <w:tcW w:w="8476"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To maintain an attractive environment which stimulates learning and enhances the appearance of the school and expresses the Catholic identify of the school.</w:t>
                        </w:r>
                      </w:p>
                    </w:tc>
                  </w:tr>
                  <w:tr w:rsidR="00F31D8B" w:rsidRPr="0081322E" w:rsidTr="007535C5">
                    <w:tc>
                      <w:tcPr>
                        <w:tcW w:w="550"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4.5</w:t>
                        </w:r>
                      </w:p>
                    </w:tc>
                    <w:tc>
                      <w:tcPr>
                        <w:tcW w:w="8476" w:type="dxa"/>
                        <w:tcBorders>
                          <w:top w:val="nil"/>
                          <w:left w:val="nil"/>
                          <w:bottom w:val="nil"/>
                          <w:right w:val="nil"/>
                        </w:tcBorders>
                      </w:tcPr>
                      <w:p w:rsidR="00F31D8B" w:rsidRPr="0081322E" w:rsidRDefault="00F31D8B" w:rsidP="00C7696A">
                        <w:pPr>
                          <w:tabs>
                            <w:tab w:val="left" w:pos="360"/>
                            <w:tab w:val="left" w:pos="540"/>
                            <w:tab w:val="left" w:pos="720"/>
                            <w:tab w:val="left" w:pos="1080"/>
                          </w:tabs>
                          <w:jc w:val="both"/>
                          <w:rPr>
                            <w:rFonts w:cstheme="minorHAnsi"/>
                            <w:sz w:val="24"/>
                            <w:szCs w:val="24"/>
                          </w:rPr>
                        </w:pPr>
                        <w:r w:rsidRPr="0081322E">
                          <w:rPr>
                            <w:rFonts w:cstheme="minorHAnsi"/>
                            <w:sz w:val="24"/>
                            <w:szCs w:val="24"/>
                          </w:rPr>
                          <w:t>To ensure that any external agencies and se</w:t>
                        </w:r>
                        <w:r w:rsidR="0081322E" w:rsidRPr="0081322E">
                          <w:rPr>
                            <w:rFonts w:cstheme="minorHAnsi"/>
                            <w:sz w:val="24"/>
                            <w:szCs w:val="24"/>
                          </w:rPr>
                          <w:t>rvices contracted to the school</w:t>
                        </w:r>
                        <w:r w:rsidRPr="0081322E">
                          <w:rPr>
                            <w:rFonts w:cstheme="minorHAnsi"/>
                            <w:sz w:val="24"/>
                            <w:szCs w:val="24"/>
                          </w:rPr>
                          <w:t xml:space="preserve"> operate efficiently and effectively.</w:t>
                        </w:r>
                      </w:p>
                    </w:tc>
                  </w:tr>
                </w:tbl>
                <w:p w:rsidR="00F31D8B" w:rsidRPr="0081322E" w:rsidRDefault="00F31D8B" w:rsidP="00F31D8B">
                  <w:pPr>
                    <w:tabs>
                      <w:tab w:val="left" w:pos="360"/>
                      <w:tab w:val="left" w:pos="540"/>
                      <w:tab w:val="left" w:pos="720"/>
                      <w:tab w:val="left" w:pos="1080"/>
                    </w:tabs>
                    <w:rPr>
                      <w:rFonts w:cstheme="minorHAnsi"/>
                      <w:b/>
                      <w:sz w:val="24"/>
                      <w:szCs w:val="24"/>
                    </w:rPr>
                  </w:pPr>
                  <w:r w:rsidRPr="0081322E">
                    <w:rPr>
                      <w:rFonts w:cstheme="minorHAnsi"/>
                      <w:b/>
                      <w:sz w:val="24"/>
                      <w:szCs w:val="24"/>
                    </w:rPr>
                    <w:t>5.</w:t>
                  </w:r>
                  <w:r w:rsidRPr="0081322E">
                    <w:rPr>
                      <w:rFonts w:cstheme="minorHAnsi"/>
                      <w:b/>
                      <w:sz w:val="24"/>
                      <w:szCs w:val="24"/>
                    </w:rPr>
                    <w:tab/>
                    <w:t>ACCOUNTABILITY</w:t>
                  </w:r>
                </w:p>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In a Catholic school the Assistant Headteacher fulfils his or her responsibilities as specified by the Headteacher and in accordance with the school’s Mission Statement.</w:t>
                  </w:r>
                </w:p>
                <w:p w:rsidR="00F31D8B" w:rsidRPr="0081322E" w:rsidRDefault="00F31D8B" w:rsidP="00F31D8B">
                  <w:pPr>
                    <w:tabs>
                      <w:tab w:val="left" w:pos="360"/>
                      <w:tab w:val="left" w:pos="540"/>
                      <w:tab w:val="left" w:pos="720"/>
                      <w:tab w:val="left" w:pos="1080"/>
                    </w:tabs>
                    <w:ind w:left="360"/>
                    <w:rPr>
                      <w:rFonts w:cstheme="minorHAnsi"/>
                      <w:b/>
                      <w:sz w:val="24"/>
                      <w:szCs w:val="24"/>
                    </w:rPr>
                  </w:pPr>
                  <w:r w:rsidRPr="0081322E">
                    <w:rPr>
                      <w:rFonts w:cstheme="minorHAnsi"/>
                      <w:b/>
                      <w:sz w:val="24"/>
                      <w:szCs w:val="24"/>
                    </w:rPr>
                    <w:t>MAIN TASKS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656"/>
                    <w:gridCol w:w="6422"/>
                  </w:tblGrid>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5.1</w:t>
                        </w:r>
                      </w:p>
                    </w:tc>
                    <w:tc>
                      <w:tcPr>
                        <w:tcW w:w="7078" w:type="dxa"/>
                        <w:gridSpan w:val="2"/>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In relation to the Governing Body:</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shd w:val="clear" w:color="auto" w:fill="auto"/>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(a)</w:t>
                        </w:r>
                      </w:p>
                    </w:tc>
                    <w:tc>
                      <w:tcPr>
                        <w:tcW w:w="6422" w:type="dxa"/>
                        <w:tcBorders>
                          <w:top w:val="nil"/>
                          <w:left w:val="nil"/>
                          <w:bottom w:val="nil"/>
                          <w:right w:val="nil"/>
                        </w:tcBorders>
                        <w:shd w:val="clear" w:color="auto" w:fill="auto"/>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 xml:space="preserve">to advise and assist in the exercising of its functions when requested; </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shd w:val="clear" w:color="auto" w:fill="auto"/>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(b)</w:t>
                        </w:r>
                      </w:p>
                    </w:tc>
                    <w:tc>
                      <w:tcPr>
                        <w:tcW w:w="6422" w:type="dxa"/>
                        <w:tcBorders>
                          <w:top w:val="nil"/>
                          <w:left w:val="nil"/>
                          <w:bottom w:val="nil"/>
                          <w:right w:val="nil"/>
                        </w:tcBorders>
                        <w:shd w:val="clear" w:color="auto" w:fill="auto"/>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to attend meetings of the Governing Body as required;</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5.2</w:t>
                        </w:r>
                      </w:p>
                    </w:tc>
                    <w:tc>
                      <w:tcPr>
                        <w:tcW w:w="7078" w:type="dxa"/>
                        <w:gridSpan w:val="2"/>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In relation to parish(es) and the community, work with the Headteacher by:</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(a)</w:t>
                        </w:r>
                      </w:p>
                    </w:tc>
                    <w:tc>
                      <w:tcPr>
                        <w:tcW w:w="6422"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developing and maintaining positive relationships with the parish communities and partner primary schools;</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(b)</w:t>
                        </w:r>
                      </w:p>
                    </w:tc>
                    <w:tc>
                      <w:tcPr>
                        <w:tcW w:w="6422"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ensuring that the school recognises and meets its responsibilities in the life of the community;</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(c)</w:t>
                        </w:r>
                      </w:p>
                    </w:tc>
                    <w:tc>
                      <w:tcPr>
                        <w:tcW w:w="6422"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developing links with local employers for the benefit of the pupils and the school;</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(d)</w:t>
                        </w:r>
                      </w:p>
                    </w:tc>
                    <w:tc>
                      <w:tcPr>
                        <w:tcW w:w="6422" w:type="dxa"/>
                        <w:tcBorders>
                          <w:top w:val="nil"/>
                          <w:left w:val="nil"/>
                          <w:bottom w:val="nil"/>
                          <w:right w:val="nil"/>
                        </w:tcBorders>
                      </w:tcPr>
                      <w:p w:rsidR="00F31D8B" w:rsidRPr="0081322E" w:rsidRDefault="0081322E" w:rsidP="00F31D8B">
                        <w:pPr>
                          <w:tabs>
                            <w:tab w:val="left" w:pos="360"/>
                            <w:tab w:val="left" w:pos="540"/>
                          </w:tabs>
                          <w:jc w:val="both"/>
                          <w:rPr>
                            <w:rFonts w:cstheme="minorHAnsi"/>
                            <w:sz w:val="24"/>
                            <w:szCs w:val="24"/>
                          </w:rPr>
                        </w:pPr>
                        <w:proofErr w:type="gramStart"/>
                        <w:r>
                          <w:rPr>
                            <w:rFonts w:cstheme="minorHAnsi"/>
                            <w:sz w:val="24"/>
                            <w:szCs w:val="24"/>
                          </w:rPr>
                          <w:t>p</w:t>
                        </w:r>
                        <w:r w:rsidRPr="0081322E">
                          <w:rPr>
                            <w:rFonts w:cstheme="minorHAnsi"/>
                            <w:sz w:val="24"/>
                            <w:szCs w:val="24"/>
                          </w:rPr>
                          <w:t>romoting</w:t>
                        </w:r>
                        <w:proofErr w:type="gramEnd"/>
                        <w:r w:rsidR="00F31D8B" w:rsidRPr="0081322E">
                          <w:rPr>
                            <w:rFonts w:cstheme="minorHAnsi"/>
                            <w:sz w:val="24"/>
                            <w:szCs w:val="24"/>
                          </w:rPr>
                          <w:t xml:space="preserve"> a positive image of the school in accordance with the Mission Statement.</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5.3</w:t>
                        </w:r>
                      </w:p>
                    </w:tc>
                    <w:tc>
                      <w:tcPr>
                        <w:tcW w:w="7078" w:type="dxa"/>
                        <w:gridSpan w:val="2"/>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In relation to parents and those with parental responsibility, work with the Headteacher by:</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(a)</w:t>
                        </w:r>
                      </w:p>
                    </w:tc>
                    <w:tc>
                      <w:tcPr>
                        <w:tcW w:w="6422"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building an effective partnership between the school and parents/carers, recognising them as the first educators of their children;</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r w:rsidRPr="0081322E">
                          <w:rPr>
                            <w:rFonts w:cstheme="minorHAnsi"/>
                            <w:sz w:val="24"/>
                            <w:szCs w:val="24"/>
                          </w:rPr>
                          <w:t>(b)</w:t>
                        </w:r>
                      </w:p>
                    </w:tc>
                    <w:tc>
                      <w:tcPr>
                        <w:tcW w:w="6422" w:type="dxa"/>
                        <w:tcBorders>
                          <w:top w:val="nil"/>
                          <w:left w:val="nil"/>
                          <w:bottom w:val="nil"/>
                          <w:right w:val="nil"/>
                        </w:tcBorders>
                      </w:tcPr>
                      <w:p w:rsidR="00F31D8B" w:rsidRPr="0081322E" w:rsidRDefault="00F31D8B" w:rsidP="0081322E">
                        <w:pPr>
                          <w:tabs>
                            <w:tab w:val="left" w:pos="360"/>
                            <w:tab w:val="left" w:pos="540"/>
                          </w:tabs>
                          <w:jc w:val="both"/>
                          <w:rPr>
                            <w:rFonts w:cstheme="minorHAnsi"/>
                            <w:sz w:val="24"/>
                            <w:szCs w:val="24"/>
                          </w:rPr>
                        </w:pPr>
                        <w:r w:rsidRPr="0081322E">
                          <w:rPr>
                            <w:rFonts w:cstheme="minorHAnsi"/>
                            <w:sz w:val="24"/>
                            <w:szCs w:val="24"/>
                          </w:rPr>
                          <w:t>promoting understanding of the mission, aims and ethos of the school through provision of regular information to parents about:</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s>
                          <w:jc w:val="both"/>
                          <w:rPr>
                            <w:rFonts w:cstheme="minorHAnsi"/>
                            <w:sz w:val="24"/>
                            <w:szCs w:val="24"/>
                          </w:rPr>
                        </w:pPr>
                      </w:p>
                    </w:tc>
                    <w:tc>
                      <w:tcPr>
                        <w:tcW w:w="6422" w:type="dxa"/>
                        <w:tcBorders>
                          <w:top w:val="nil"/>
                          <w:left w:val="nil"/>
                          <w:bottom w:val="nil"/>
                          <w:right w:val="nil"/>
                        </w:tcBorders>
                      </w:tcPr>
                      <w:p w:rsidR="00F31D8B" w:rsidRPr="0081322E" w:rsidRDefault="00F31D8B" w:rsidP="00F31D8B">
                        <w:pPr>
                          <w:numPr>
                            <w:ilvl w:val="0"/>
                            <w:numId w:val="32"/>
                          </w:numPr>
                          <w:tabs>
                            <w:tab w:val="left" w:pos="360"/>
                            <w:tab w:val="left" w:pos="540"/>
                          </w:tabs>
                          <w:spacing w:after="0" w:line="240" w:lineRule="auto"/>
                          <w:ind w:left="360"/>
                          <w:jc w:val="both"/>
                          <w:rPr>
                            <w:rFonts w:cstheme="minorHAnsi"/>
                            <w:sz w:val="24"/>
                            <w:szCs w:val="24"/>
                          </w:rPr>
                        </w:pPr>
                        <w:r w:rsidRPr="0081322E">
                          <w:rPr>
                            <w:rFonts w:cstheme="minorHAnsi"/>
                            <w:sz w:val="24"/>
                            <w:szCs w:val="24"/>
                          </w:rPr>
                          <w:t>the curriculum;</w:t>
                        </w:r>
                      </w:p>
                      <w:p w:rsidR="00F31D8B" w:rsidRPr="0081322E" w:rsidRDefault="00F31D8B" w:rsidP="00F31D8B">
                        <w:pPr>
                          <w:numPr>
                            <w:ilvl w:val="0"/>
                            <w:numId w:val="32"/>
                          </w:numPr>
                          <w:tabs>
                            <w:tab w:val="left" w:pos="360"/>
                            <w:tab w:val="left" w:pos="540"/>
                          </w:tabs>
                          <w:spacing w:after="0" w:line="240" w:lineRule="auto"/>
                          <w:ind w:left="360"/>
                          <w:jc w:val="both"/>
                          <w:rPr>
                            <w:rFonts w:cstheme="minorHAnsi"/>
                            <w:sz w:val="24"/>
                            <w:szCs w:val="24"/>
                          </w:rPr>
                        </w:pPr>
                        <w:r w:rsidRPr="0081322E">
                          <w:rPr>
                            <w:rFonts w:cstheme="minorHAnsi"/>
                            <w:sz w:val="24"/>
                            <w:szCs w:val="24"/>
                          </w:rPr>
                          <w:t xml:space="preserve">the progress of their children; opportunities for dialogue between parents and staff and for their involvement </w:t>
                        </w:r>
                        <w:r w:rsidR="0081322E" w:rsidRPr="0081322E">
                          <w:rPr>
                            <w:rFonts w:cstheme="minorHAnsi"/>
                            <w:sz w:val="24"/>
                            <w:szCs w:val="24"/>
                          </w:rPr>
                          <w:t>in the wider life of the school</w:t>
                        </w:r>
                        <w:r w:rsidRPr="0081322E">
                          <w:rPr>
                            <w:rFonts w:cstheme="minorHAnsi"/>
                            <w:sz w:val="24"/>
                            <w:szCs w:val="24"/>
                          </w:rPr>
                          <w:t>.</w:t>
                        </w:r>
                      </w:p>
                      <w:p w:rsidR="00F31D8B" w:rsidRPr="0081322E" w:rsidRDefault="00F31D8B" w:rsidP="00F31D8B">
                        <w:pPr>
                          <w:tabs>
                            <w:tab w:val="left" w:pos="360"/>
                            <w:tab w:val="left" w:pos="540"/>
                          </w:tabs>
                          <w:ind w:left="360"/>
                          <w:jc w:val="both"/>
                          <w:rPr>
                            <w:rFonts w:cstheme="minorHAnsi"/>
                            <w:sz w:val="24"/>
                            <w:szCs w:val="24"/>
                          </w:rPr>
                        </w:pP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5.4</w:t>
                        </w:r>
                      </w:p>
                    </w:tc>
                    <w:tc>
                      <w:tcPr>
                        <w:tcW w:w="7078" w:type="dxa"/>
                        <w:gridSpan w:val="2"/>
                        <w:tcBorders>
                          <w:top w:val="nil"/>
                          <w:left w:val="nil"/>
                          <w:bottom w:val="nil"/>
                          <w:right w:val="nil"/>
                        </w:tcBorders>
                      </w:tcPr>
                      <w:p w:rsidR="00F31D8B" w:rsidRPr="0081322E" w:rsidRDefault="00F31D8B" w:rsidP="00C7696A">
                        <w:pPr>
                          <w:tabs>
                            <w:tab w:val="left" w:pos="360"/>
                            <w:tab w:val="left" w:pos="540"/>
                            <w:tab w:val="left" w:pos="720"/>
                            <w:tab w:val="left" w:pos="1080"/>
                          </w:tabs>
                          <w:jc w:val="both"/>
                          <w:rPr>
                            <w:rFonts w:cstheme="minorHAnsi"/>
                            <w:sz w:val="24"/>
                            <w:szCs w:val="24"/>
                          </w:rPr>
                        </w:pPr>
                        <w:r w:rsidRPr="0081322E">
                          <w:rPr>
                            <w:rFonts w:cstheme="minorHAnsi"/>
                            <w:sz w:val="24"/>
                            <w:szCs w:val="24"/>
                          </w:rPr>
                          <w:t>In relation to the Local Authority/Diocese and as directed by the Headteacher, to liaise and work in partnership with officers and support services; this to include monitoring and evaluation of the school.</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r w:rsidRPr="0081322E">
                          <w:rPr>
                            <w:rFonts w:cstheme="minorHAnsi"/>
                            <w:sz w:val="24"/>
                            <w:szCs w:val="24"/>
                          </w:rPr>
                          <w:t>5.5</w:t>
                        </w:r>
                      </w:p>
                    </w:tc>
                    <w:tc>
                      <w:tcPr>
                        <w:tcW w:w="7078" w:type="dxa"/>
                        <w:gridSpan w:val="2"/>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In relation to other schools, colleges and educational bodies, work with the Headteacher by:</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(a)</w:t>
                        </w:r>
                      </w:p>
                    </w:tc>
                    <w:tc>
                      <w:tcPr>
                        <w:tcW w:w="6422"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promoting continuity of learning, progression of achievement and curriculum development;</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(b)</w:t>
                        </w:r>
                      </w:p>
                    </w:tc>
                    <w:tc>
                      <w:tcPr>
                        <w:tcW w:w="6422"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arranging for effective transfer and induction of pupils;</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(c)</w:t>
                        </w:r>
                      </w:p>
                    </w:tc>
                    <w:tc>
                      <w:tcPr>
                        <w:tcW w:w="6422"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maintaining effective liaison with the Local Authority/external agencies;</w:t>
                        </w:r>
                      </w:p>
                    </w:tc>
                  </w:tr>
                  <w:tr w:rsidR="00F31D8B" w:rsidRPr="0081322E" w:rsidTr="00F31D8B">
                    <w:tc>
                      <w:tcPr>
                        <w:tcW w:w="544" w:type="dxa"/>
                        <w:tcBorders>
                          <w:top w:val="nil"/>
                          <w:left w:val="nil"/>
                          <w:bottom w:val="nil"/>
                          <w:right w:val="nil"/>
                        </w:tcBorders>
                      </w:tcPr>
                      <w:p w:rsidR="00F31D8B" w:rsidRPr="0081322E" w:rsidRDefault="00F31D8B" w:rsidP="00F31D8B">
                        <w:pPr>
                          <w:tabs>
                            <w:tab w:val="left" w:pos="360"/>
                            <w:tab w:val="left" w:pos="540"/>
                            <w:tab w:val="left" w:pos="720"/>
                            <w:tab w:val="left" w:pos="1080"/>
                          </w:tabs>
                          <w:rPr>
                            <w:rFonts w:cstheme="minorHAnsi"/>
                            <w:sz w:val="24"/>
                            <w:szCs w:val="24"/>
                          </w:rPr>
                        </w:pPr>
                      </w:p>
                    </w:tc>
                    <w:tc>
                      <w:tcPr>
                        <w:tcW w:w="656" w:type="dxa"/>
                        <w:tcBorders>
                          <w:top w:val="nil"/>
                          <w:left w:val="nil"/>
                          <w:bottom w:val="nil"/>
                          <w:right w:val="nil"/>
                        </w:tcBorders>
                      </w:tcPr>
                      <w:p w:rsidR="00F31D8B" w:rsidRPr="0081322E" w:rsidRDefault="00F31D8B" w:rsidP="00F31D8B">
                        <w:pPr>
                          <w:tabs>
                            <w:tab w:val="left" w:pos="360"/>
                            <w:tab w:val="left" w:pos="540"/>
                            <w:tab w:val="left" w:pos="720"/>
                            <w:tab w:val="left" w:pos="1080"/>
                          </w:tabs>
                          <w:jc w:val="both"/>
                          <w:rPr>
                            <w:rFonts w:cstheme="minorHAnsi"/>
                            <w:sz w:val="24"/>
                            <w:szCs w:val="24"/>
                          </w:rPr>
                        </w:pPr>
                        <w:r w:rsidRPr="0081322E">
                          <w:rPr>
                            <w:rFonts w:cstheme="minorHAnsi"/>
                            <w:sz w:val="24"/>
                            <w:szCs w:val="24"/>
                          </w:rPr>
                          <w:t>(d)</w:t>
                        </w:r>
                      </w:p>
                    </w:tc>
                    <w:tc>
                      <w:tcPr>
                        <w:tcW w:w="6422" w:type="dxa"/>
                        <w:tcBorders>
                          <w:top w:val="nil"/>
                          <w:left w:val="nil"/>
                          <w:bottom w:val="nil"/>
                          <w:right w:val="nil"/>
                        </w:tcBorders>
                      </w:tcPr>
                      <w:p w:rsidR="00F31D8B" w:rsidRPr="0081322E" w:rsidRDefault="00F31D8B" w:rsidP="004744CD">
                        <w:pPr>
                          <w:tabs>
                            <w:tab w:val="left" w:pos="360"/>
                            <w:tab w:val="left" w:pos="540"/>
                            <w:tab w:val="left" w:pos="720"/>
                            <w:tab w:val="left" w:pos="1080"/>
                          </w:tabs>
                          <w:jc w:val="both"/>
                          <w:rPr>
                            <w:rFonts w:cstheme="minorHAnsi"/>
                            <w:sz w:val="24"/>
                            <w:szCs w:val="24"/>
                          </w:rPr>
                        </w:pPr>
                        <w:r w:rsidRPr="0081322E">
                          <w:rPr>
                            <w:rFonts w:cstheme="minorHAnsi"/>
                            <w:sz w:val="24"/>
                            <w:szCs w:val="24"/>
                          </w:rPr>
                          <w:t>maintaining effective relationships with other schools, and especially with other Catholic schools in matters of common concern.</w:t>
                        </w:r>
                      </w:p>
                    </w:tc>
                  </w:tr>
                </w:tbl>
                <w:p w:rsidR="00B25302" w:rsidRPr="0081322E" w:rsidRDefault="00B25302" w:rsidP="00C2795F">
                  <w:pPr>
                    <w:tabs>
                      <w:tab w:val="left" w:pos="360"/>
                      <w:tab w:val="left" w:pos="540"/>
                      <w:tab w:val="left" w:pos="720"/>
                      <w:tab w:val="left" w:pos="1080"/>
                    </w:tabs>
                    <w:jc w:val="both"/>
                    <w:rPr>
                      <w:rFonts w:cstheme="minorHAnsi"/>
                      <w:sz w:val="24"/>
                      <w:szCs w:val="24"/>
                    </w:rPr>
                  </w:pPr>
                </w:p>
              </w:tc>
            </w:tr>
          </w:tbl>
          <w:p w:rsidR="009000ED" w:rsidRPr="0081322E" w:rsidRDefault="009000ED" w:rsidP="00203974">
            <w:pPr>
              <w:rPr>
                <w:rFonts w:cstheme="minorHAnsi"/>
                <w:sz w:val="24"/>
                <w:szCs w:val="24"/>
              </w:rPr>
            </w:pPr>
            <w:r w:rsidRPr="0081322E">
              <w:rPr>
                <w:rFonts w:cstheme="minorHAnsi"/>
                <w:sz w:val="24"/>
                <w:szCs w:val="24"/>
              </w:rPr>
              <w:lastRenderedPageBreak/>
              <w:t>The above responsibilities are subject to the general duties and responsibilities contained in the School Teachers’ Pay and Conditions document.</w:t>
            </w:r>
          </w:p>
          <w:p w:rsidR="009000ED" w:rsidRPr="0081322E" w:rsidRDefault="009000ED" w:rsidP="00203974">
            <w:pPr>
              <w:rPr>
                <w:rFonts w:cstheme="minorHAnsi"/>
                <w:sz w:val="24"/>
                <w:szCs w:val="24"/>
              </w:rPr>
            </w:pPr>
          </w:p>
          <w:p w:rsidR="00FF6A3B" w:rsidRPr="0081322E" w:rsidRDefault="00FF6A3B" w:rsidP="00203974">
            <w:pPr>
              <w:rPr>
                <w:rFonts w:cstheme="minorHAnsi"/>
                <w:sz w:val="24"/>
                <w:szCs w:val="24"/>
              </w:rPr>
            </w:pPr>
          </w:p>
        </w:tc>
      </w:tr>
      <w:tr w:rsidR="0090423A" w:rsidRPr="000F1517" w:rsidTr="23A1B632">
        <w:trPr>
          <w:trHeight w:val="684"/>
        </w:trPr>
        <w:tc>
          <w:tcPr>
            <w:tcW w:w="1906"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90423A" w:rsidRPr="000F1517" w:rsidRDefault="0090423A" w:rsidP="00052317">
            <w:pPr>
              <w:ind w:left="5"/>
              <w:rPr>
                <w:rFonts w:cstheme="minorHAnsi"/>
              </w:rPr>
            </w:pPr>
            <w:r w:rsidRPr="000F1517">
              <w:rPr>
                <w:rFonts w:eastAsia="Arial" w:cstheme="minorHAnsi"/>
                <w:b/>
                <w:sz w:val="24"/>
              </w:rPr>
              <w:lastRenderedPageBreak/>
              <w:t xml:space="preserve">Note: </w:t>
            </w:r>
          </w:p>
        </w:tc>
        <w:tc>
          <w:tcPr>
            <w:tcW w:w="8290" w:type="dxa"/>
            <w:gridSpan w:val="3"/>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90423A" w:rsidRPr="000F1517" w:rsidRDefault="0090423A" w:rsidP="00052317">
            <w:pPr>
              <w:rPr>
                <w:rFonts w:cstheme="minorHAnsi"/>
              </w:rPr>
            </w:pPr>
            <w:r w:rsidRPr="000F1517">
              <w:rPr>
                <w:rFonts w:eastAsia="Arial" w:cstheme="minorHAnsi"/>
                <w:b/>
                <w:sz w:val="24"/>
              </w:rPr>
              <w:t>In addition, other duties at no higher a responsibility level may be interchanged with/added to this list at any time.</w:t>
            </w:r>
            <w:r w:rsidRPr="000F1517">
              <w:rPr>
                <w:rFonts w:eastAsia="Arial" w:cstheme="minorHAnsi"/>
                <w:sz w:val="24"/>
              </w:rPr>
              <w:t xml:space="preserve"> </w:t>
            </w:r>
          </w:p>
        </w:tc>
      </w:tr>
      <w:tr w:rsidR="00357AC9" w:rsidRPr="000F1517" w:rsidTr="23A1B632">
        <w:trPr>
          <w:trHeight w:val="271"/>
        </w:trPr>
        <w:tc>
          <w:tcPr>
            <w:tcW w:w="1906"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660066"/>
          </w:tcPr>
          <w:p w:rsidR="00357AC9" w:rsidRPr="000F1517" w:rsidRDefault="00357AC9" w:rsidP="00052317">
            <w:pPr>
              <w:ind w:left="5"/>
              <w:rPr>
                <w:rFonts w:eastAsia="Arial" w:cstheme="minorHAnsi"/>
                <w:b/>
                <w:sz w:val="24"/>
              </w:rPr>
            </w:pPr>
            <w:r w:rsidRPr="000F1517">
              <w:rPr>
                <w:rFonts w:eastAsia="Arial" w:cstheme="minorHAnsi"/>
                <w:b/>
                <w:sz w:val="24"/>
              </w:rPr>
              <w:t>Prepared by:</w:t>
            </w:r>
          </w:p>
        </w:tc>
        <w:tc>
          <w:tcPr>
            <w:tcW w:w="6164" w:type="dxa"/>
            <w:gridSpan w:val="2"/>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660066"/>
          </w:tcPr>
          <w:p w:rsidR="00357AC9" w:rsidRPr="000F1517" w:rsidRDefault="009755D1" w:rsidP="00052317">
            <w:pPr>
              <w:rPr>
                <w:rFonts w:eastAsia="Arial" w:cstheme="minorHAnsi"/>
                <w:b/>
                <w:sz w:val="24"/>
              </w:rPr>
            </w:pPr>
            <w:r>
              <w:rPr>
                <w:rFonts w:eastAsia="Arial" w:cstheme="minorHAnsi"/>
                <w:b/>
                <w:sz w:val="24"/>
              </w:rPr>
              <w:t xml:space="preserve">RCAT HR Department </w:t>
            </w:r>
          </w:p>
        </w:tc>
        <w:tc>
          <w:tcPr>
            <w:tcW w:w="2126" w:type="dxa"/>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660066"/>
          </w:tcPr>
          <w:p w:rsidR="00357AC9" w:rsidRPr="000F1517" w:rsidRDefault="00357AC9" w:rsidP="00052317">
            <w:pPr>
              <w:rPr>
                <w:rFonts w:eastAsia="Arial" w:cstheme="minorHAnsi"/>
                <w:b/>
                <w:sz w:val="24"/>
              </w:rPr>
            </w:pPr>
            <w:r w:rsidRPr="000F1517">
              <w:rPr>
                <w:rFonts w:eastAsia="Arial" w:cstheme="minorHAnsi"/>
                <w:b/>
                <w:sz w:val="24"/>
              </w:rPr>
              <w:t xml:space="preserve">Date: </w:t>
            </w:r>
            <w:r w:rsidR="006F3756">
              <w:rPr>
                <w:rFonts w:eastAsia="Arial" w:cstheme="minorHAnsi"/>
                <w:b/>
                <w:sz w:val="24"/>
              </w:rPr>
              <w:t>July</w:t>
            </w:r>
            <w:r w:rsidR="009755D1">
              <w:rPr>
                <w:rFonts w:eastAsia="Arial" w:cstheme="minorHAnsi"/>
                <w:b/>
                <w:sz w:val="24"/>
              </w:rPr>
              <w:t xml:space="preserve"> 202</w:t>
            </w:r>
            <w:r w:rsidR="006F3756">
              <w:rPr>
                <w:rFonts w:eastAsia="Arial" w:cstheme="minorHAnsi"/>
                <w:b/>
                <w:sz w:val="24"/>
              </w:rPr>
              <w:t>5</w:t>
            </w:r>
          </w:p>
        </w:tc>
      </w:tr>
    </w:tbl>
    <w:p w:rsidR="0090423A" w:rsidRPr="000F1517" w:rsidRDefault="0090423A" w:rsidP="0090423A">
      <w:pPr>
        <w:spacing w:after="0"/>
        <w:jc w:val="both"/>
        <w:rPr>
          <w:rFonts w:cstheme="minorHAnsi"/>
        </w:rPr>
      </w:pPr>
    </w:p>
    <w:p w:rsidR="0090423A" w:rsidRPr="000F1517" w:rsidRDefault="0090423A" w:rsidP="0090423A">
      <w:pPr>
        <w:pStyle w:val="Heading1"/>
        <w:ind w:left="-5"/>
        <w:rPr>
          <w:rFonts w:asciiTheme="minorHAnsi" w:hAnsiTheme="minorHAnsi" w:cstheme="minorHAnsi"/>
        </w:rPr>
      </w:pPr>
      <w:r w:rsidRPr="000F1517">
        <w:rPr>
          <w:rFonts w:asciiTheme="minorHAnsi" w:hAnsiTheme="minorHAnsi" w:cstheme="minorHAnsi"/>
        </w:rPr>
        <w:t xml:space="preserve">Equal opportunities </w:t>
      </w:r>
    </w:p>
    <w:p w:rsidR="0090423A" w:rsidRPr="000F1517" w:rsidRDefault="0090423A" w:rsidP="0090423A">
      <w:pPr>
        <w:spacing w:after="1" w:line="239" w:lineRule="auto"/>
        <w:ind w:left="-5" w:hanging="10"/>
        <w:rPr>
          <w:rFonts w:cstheme="minorHAnsi"/>
        </w:rPr>
      </w:pPr>
      <w:r w:rsidRPr="000F1517">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rsidR="0090423A" w:rsidRPr="000F1517" w:rsidRDefault="0090423A" w:rsidP="0090423A">
      <w:pPr>
        <w:spacing w:after="0"/>
        <w:rPr>
          <w:rFonts w:cstheme="minorHAnsi"/>
        </w:rPr>
      </w:pPr>
      <w:r w:rsidRPr="000F1517">
        <w:rPr>
          <w:rFonts w:eastAsia="Arial" w:cstheme="minorHAnsi"/>
        </w:rPr>
        <w:t xml:space="preserve"> </w:t>
      </w:r>
    </w:p>
    <w:p w:rsidR="0090423A" w:rsidRPr="000F1517" w:rsidRDefault="0090423A" w:rsidP="0090423A">
      <w:pPr>
        <w:pStyle w:val="Heading1"/>
        <w:ind w:left="-5"/>
        <w:rPr>
          <w:rFonts w:asciiTheme="minorHAnsi" w:hAnsiTheme="minorHAnsi" w:cstheme="minorHAnsi"/>
        </w:rPr>
      </w:pPr>
      <w:r w:rsidRPr="000F1517">
        <w:rPr>
          <w:rFonts w:asciiTheme="minorHAnsi" w:hAnsiTheme="minorHAnsi" w:cstheme="minorHAnsi"/>
        </w:rPr>
        <w:lastRenderedPageBreak/>
        <w:t>Health and safety</w:t>
      </w:r>
      <w:r w:rsidRPr="000F1517">
        <w:rPr>
          <w:rFonts w:asciiTheme="minorHAnsi" w:hAnsiTheme="minorHAnsi" w:cstheme="minorHAnsi"/>
          <w:b w:val="0"/>
        </w:rPr>
        <w:t xml:space="preserve">   </w:t>
      </w:r>
    </w:p>
    <w:p w:rsidR="0090423A" w:rsidRPr="000F1517" w:rsidRDefault="0090423A" w:rsidP="0090423A">
      <w:pPr>
        <w:spacing w:after="1" w:line="239" w:lineRule="auto"/>
        <w:ind w:left="-5" w:hanging="10"/>
        <w:rPr>
          <w:rFonts w:cstheme="minorHAnsi"/>
        </w:rPr>
      </w:pPr>
      <w:r w:rsidRPr="000F1517">
        <w:rPr>
          <w:rFonts w:eastAsia="Arial" w:cstheme="minorHAnsi"/>
        </w:rPr>
        <w:t xml:space="preserve">All employees have a responsibility for their own health and safety and that of others when carrying out their duties and must help us to apply our general statement of health and safety policy. </w:t>
      </w:r>
    </w:p>
    <w:p w:rsidR="0090423A" w:rsidRPr="000F1517" w:rsidRDefault="0090423A" w:rsidP="0090423A">
      <w:pPr>
        <w:spacing w:after="0"/>
        <w:rPr>
          <w:rFonts w:cstheme="minorHAnsi"/>
        </w:rPr>
      </w:pPr>
      <w:r w:rsidRPr="000F1517">
        <w:rPr>
          <w:rFonts w:eastAsia="Arial" w:cstheme="minorHAnsi"/>
        </w:rPr>
        <w:t xml:space="preserve"> </w:t>
      </w:r>
    </w:p>
    <w:p w:rsidR="0090423A" w:rsidRPr="000F1517" w:rsidRDefault="0090423A" w:rsidP="0090423A">
      <w:pPr>
        <w:pStyle w:val="Heading1"/>
        <w:ind w:left="-5"/>
        <w:rPr>
          <w:rFonts w:asciiTheme="minorHAnsi" w:hAnsiTheme="minorHAnsi" w:cstheme="minorHAnsi"/>
        </w:rPr>
      </w:pPr>
      <w:r w:rsidRPr="000F1517">
        <w:rPr>
          <w:rFonts w:asciiTheme="minorHAnsi" w:hAnsiTheme="minorHAnsi" w:cstheme="minorHAnsi"/>
        </w:rPr>
        <w:t>Safeguarding Commitment</w:t>
      </w:r>
      <w:r w:rsidRPr="000F1517">
        <w:rPr>
          <w:rFonts w:asciiTheme="minorHAnsi" w:hAnsiTheme="minorHAnsi" w:cstheme="minorHAnsi"/>
          <w:b w:val="0"/>
        </w:rPr>
        <w:t xml:space="preserve">  </w:t>
      </w:r>
    </w:p>
    <w:p w:rsidR="0090423A" w:rsidRPr="000F1517" w:rsidRDefault="0090423A" w:rsidP="0090423A">
      <w:pPr>
        <w:spacing w:after="1" w:line="239" w:lineRule="auto"/>
        <w:ind w:left="-5" w:hanging="10"/>
        <w:rPr>
          <w:rFonts w:eastAsia="Arial" w:cstheme="minorHAnsi"/>
          <w:sz w:val="20"/>
        </w:rPr>
      </w:pPr>
      <w:r w:rsidRPr="000F1517">
        <w:rPr>
          <w:rFonts w:eastAsia="Arial" w:cstheme="minorHAnsi"/>
        </w:rPr>
        <w:t>This school is committed to safeguarding and protecting the welfare of children and young people and expects all staff and volunteers to share this commitment.</w:t>
      </w:r>
      <w:r w:rsidRPr="000F1517">
        <w:rPr>
          <w:rFonts w:eastAsia="Arial" w:cstheme="minorHAnsi"/>
          <w:sz w:val="20"/>
        </w:rPr>
        <w:t xml:space="preserve">  </w:t>
      </w:r>
    </w:p>
    <w:p w:rsidR="0090423A" w:rsidRPr="000F1517" w:rsidRDefault="0090423A" w:rsidP="0090423A">
      <w:pPr>
        <w:spacing w:after="1" w:line="239" w:lineRule="auto"/>
        <w:ind w:left="-5" w:hanging="10"/>
        <w:rPr>
          <w:rFonts w:eastAsia="Arial" w:cstheme="minorHAnsi"/>
          <w:sz w:val="20"/>
        </w:rPr>
      </w:pPr>
    </w:p>
    <w:p w:rsidR="0090423A" w:rsidRPr="000F1517" w:rsidRDefault="0090423A" w:rsidP="0090423A">
      <w:pPr>
        <w:pStyle w:val="Heading1"/>
        <w:ind w:left="-5"/>
        <w:rPr>
          <w:rFonts w:asciiTheme="minorHAnsi" w:hAnsiTheme="minorHAnsi" w:cstheme="minorHAnsi"/>
        </w:rPr>
      </w:pPr>
      <w:r w:rsidRPr="000F1517">
        <w:rPr>
          <w:rFonts w:asciiTheme="minorHAnsi" w:hAnsiTheme="minorHAnsi" w:cstheme="minorHAnsi"/>
        </w:rPr>
        <w:t>Attendance</w:t>
      </w:r>
    </w:p>
    <w:p w:rsidR="003C0B67" w:rsidRPr="000F1517" w:rsidRDefault="0090423A" w:rsidP="00E34EB6">
      <w:pPr>
        <w:pStyle w:val="Heading1"/>
        <w:ind w:left="-5"/>
        <w:rPr>
          <w:rFonts w:asciiTheme="minorHAnsi" w:hAnsiTheme="minorHAnsi" w:cstheme="minorHAnsi"/>
          <w:b w:val="0"/>
          <w:bCs/>
        </w:rPr>
      </w:pPr>
      <w:r w:rsidRPr="000F1517">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sectPr w:rsidR="003C0B67" w:rsidRPr="000F1517" w:rsidSect="009755D1">
      <w:headerReference w:type="default" r:id="rId10"/>
      <w:pgSz w:w="11900" w:h="16840"/>
      <w:pgMar w:top="713" w:right="968" w:bottom="652" w:left="852" w:header="720" w:footer="720" w:gutter="0"/>
      <w:pgBorders w:offsetFrom="page">
        <w:top w:val="single" w:sz="4" w:space="24" w:color="800080"/>
        <w:left w:val="single" w:sz="4" w:space="24" w:color="800080"/>
        <w:bottom w:val="single" w:sz="4" w:space="24" w:color="800080"/>
        <w:right w:val="single" w:sz="4" w:space="24" w:color="8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51" w:rsidRDefault="005E0F51" w:rsidP="00E34EB6">
      <w:pPr>
        <w:spacing w:after="0" w:line="240" w:lineRule="auto"/>
      </w:pPr>
      <w:r>
        <w:separator/>
      </w:r>
    </w:p>
  </w:endnote>
  <w:endnote w:type="continuationSeparator" w:id="0">
    <w:p w:rsidR="005E0F51" w:rsidRDefault="005E0F51" w:rsidP="00E34EB6">
      <w:pPr>
        <w:spacing w:after="0" w:line="240" w:lineRule="auto"/>
      </w:pPr>
      <w:r>
        <w:continuationSeparator/>
      </w:r>
    </w:p>
  </w:endnote>
  <w:endnote w:type="continuationNotice" w:id="1">
    <w:p w:rsidR="005E0F51" w:rsidRDefault="005E0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51" w:rsidRDefault="005E0F51" w:rsidP="00E34EB6">
      <w:pPr>
        <w:spacing w:after="0" w:line="240" w:lineRule="auto"/>
      </w:pPr>
      <w:r>
        <w:separator/>
      </w:r>
    </w:p>
  </w:footnote>
  <w:footnote w:type="continuationSeparator" w:id="0">
    <w:p w:rsidR="005E0F51" w:rsidRDefault="005E0F51" w:rsidP="00E34EB6">
      <w:pPr>
        <w:spacing w:after="0" w:line="240" w:lineRule="auto"/>
      </w:pPr>
      <w:r>
        <w:continuationSeparator/>
      </w:r>
    </w:p>
  </w:footnote>
  <w:footnote w:type="continuationNotice" w:id="1">
    <w:p w:rsidR="005E0F51" w:rsidRDefault="005E0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17" w:rsidRDefault="002B2225">
    <w:pPr>
      <w:pStyle w:val="Header"/>
    </w:pPr>
    <w:r>
      <w:rPr>
        <w:rFonts w:ascii="Times New Roman" w:hAnsi="Times New Roman"/>
        <w:noProof/>
        <w:lang w:eastAsia="en-GB"/>
      </w:rPr>
      <w:drawing>
        <wp:anchor distT="36576" distB="36576" distL="36576" distR="36576" simplePos="0" relativeHeight="251660288" behindDoc="0" locked="0" layoutInCell="1" allowOverlap="1" wp14:anchorId="3FEADF3D" wp14:editId="308308CB">
          <wp:simplePos x="0" y="0"/>
          <wp:positionH relativeFrom="column">
            <wp:posOffset>5586153</wp:posOffset>
          </wp:positionH>
          <wp:positionV relativeFrom="paragraph">
            <wp:posOffset>-8544</wp:posOffset>
          </wp:positionV>
          <wp:extent cx="601061" cy="801370"/>
          <wp:effectExtent l="0" t="0" r="8890" b="0"/>
          <wp:wrapNone/>
          <wp:docPr id="5" name="Picture 5" descr="GoldTrinityD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ldTrinityDS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61" cy="801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52317">
      <w:rPr>
        <w:noProof/>
        <w:lang w:eastAsia="en-GB"/>
      </w:rPr>
      <w:drawing>
        <wp:anchor distT="0" distB="0" distL="114300" distR="114300" simplePos="0" relativeHeight="251658240" behindDoc="0" locked="0" layoutInCell="1" allowOverlap="1" wp14:anchorId="7D2B5C38" wp14:editId="7FB22F44">
          <wp:simplePos x="0" y="0"/>
          <wp:positionH relativeFrom="margin">
            <wp:align>left</wp:align>
          </wp:positionH>
          <wp:positionV relativeFrom="paragraph">
            <wp:posOffset>-9525</wp:posOffset>
          </wp:positionV>
          <wp:extent cx="2310765"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893"/>
    <w:multiLevelType w:val="hybridMultilevel"/>
    <w:tmpl w:val="0810A9C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3A96"/>
    <w:multiLevelType w:val="hybridMultilevel"/>
    <w:tmpl w:val="F90E4518"/>
    <w:lvl w:ilvl="0" w:tplc="431CE828">
      <w:start w:val="2"/>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0F3B21"/>
    <w:multiLevelType w:val="hybridMultilevel"/>
    <w:tmpl w:val="1F2C5C3E"/>
    <w:lvl w:ilvl="0" w:tplc="9C1C7208">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20C7"/>
    <w:multiLevelType w:val="hybridMultilevel"/>
    <w:tmpl w:val="664CD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E3A05"/>
    <w:multiLevelType w:val="hybridMultilevel"/>
    <w:tmpl w:val="39E44A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A6533"/>
    <w:multiLevelType w:val="hybridMultilevel"/>
    <w:tmpl w:val="54EAF14C"/>
    <w:lvl w:ilvl="0" w:tplc="39A61C06">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03796"/>
    <w:multiLevelType w:val="hybridMultilevel"/>
    <w:tmpl w:val="8EC0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244B0"/>
    <w:multiLevelType w:val="hybridMultilevel"/>
    <w:tmpl w:val="CAC6BF84"/>
    <w:lvl w:ilvl="0" w:tplc="D2326F9A">
      <w:start w:val="1"/>
      <w:numFmt w:val="bullet"/>
      <w:lvlText w:val="-"/>
      <w:lvlJc w:val="left"/>
      <w:pPr>
        <w:ind w:left="720" w:hanging="72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9C37659"/>
    <w:multiLevelType w:val="hybridMultilevel"/>
    <w:tmpl w:val="EB6E9DC8"/>
    <w:lvl w:ilvl="0" w:tplc="D2326F9A">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904AA9"/>
    <w:multiLevelType w:val="hybridMultilevel"/>
    <w:tmpl w:val="D2A47532"/>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A6E02"/>
    <w:multiLevelType w:val="hybridMultilevel"/>
    <w:tmpl w:val="239C7FF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67B1E"/>
    <w:multiLevelType w:val="hybridMultilevel"/>
    <w:tmpl w:val="6B52BE3A"/>
    <w:lvl w:ilvl="0" w:tplc="F898A46C">
      <w:start w:val="1"/>
      <w:numFmt w:val="decimal"/>
      <w:lvlText w:val="%1."/>
      <w:lvlJc w:val="left"/>
      <w:pPr>
        <w:ind w:left="360" w:hanging="360"/>
      </w:pPr>
      <w:rPr>
        <w:rFonts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39557D"/>
    <w:multiLevelType w:val="hybridMultilevel"/>
    <w:tmpl w:val="86B8E52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CC69C0">
      <w:start w:val="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700C6"/>
    <w:multiLevelType w:val="hybridMultilevel"/>
    <w:tmpl w:val="9E2C96E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61C4F"/>
    <w:multiLevelType w:val="hybridMultilevel"/>
    <w:tmpl w:val="8AFC4E2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47EDB"/>
    <w:multiLevelType w:val="hybridMultilevel"/>
    <w:tmpl w:val="5888F2D0"/>
    <w:lvl w:ilvl="0" w:tplc="C99272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E4255"/>
    <w:multiLevelType w:val="hybridMultilevel"/>
    <w:tmpl w:val="3DE0067C"/>
    <w:lvl w:ilvl="0" w:tplc="8E48D5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B585A"/>
    <w:multiLevelType w:val="hybridMultilevel"/>
    <w:tmpl w:val="6E88C1EA"/>
    <w:lvl w:ilvl="0" w:tplc="D2326F9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326F9A">
      <w:start w:val="1"/>
      <w:numFmt w:val="bullet"/>
      <w:lvlText w:val="-"/>
      <w:lvlJc w:val="left"/>
      <w:pPr>
        <w:ind w:left="2160" w:hanging="72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520DA8"/>
    <w:multiLevelType w:val="hybridMultilevel"/>
    <w:tmpl w:val="F34065AE"/>
    <w:lvl w:ilvl="0" w:tplc="759424B0">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05227"/>
    <w:multiLevelType w:val="hybridMultilevel"/>
    <w:tmpl w:val="D82A685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931CE"/>
    <w:multiLevelType w:val="hybridMultilevel"/>
    <w:tmpl w:val="DE0AD7F2"/>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326F9A">
      <w:start w:val="1"/>
      <w:numFmt w:val="bullet"/>
      <w:lvlText w:val="-"/>
      <w:lvlJc w:val="left"/>
      <w:pPr>
        <w:ind w:left="1800" w:hanging="72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4688A"/>
    <w:multiLevelType w:val="hybridMultilevel"/>
    <w:tmpl w:val="89EEE36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605F0"/>
    <w:multiLevelType w:val="hybridMultilevel"/>
    <w:tmpl w:val="0DC6CC44"/>
    <w:lvl w:ilvl="0" w:tplc="D2326F9A">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54030E"/>
    <w:multiLevelType w:val="hybridMultilevel"/>
    <w:tmpl w:val="A7A85FB0"/>
    <w:lvl w:ilvl="0" w:tplc="D2326F9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94A3419"/>
    <w:multiLevelType w:val="hybridMultilevel"/>
    <w:tmpl w:val="ABB83B5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60463"/>
    <w:multiLevelType w:val="hybridMultilevel"/>
    <w:tmpl w:val="A474A852"/>
    <w:lvl w:ilvl="0" w:tplc="7FE25F54">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70C5A"/>
    <w:multiLevelType w:val="hybridMultilevel"/>
    <w:tmpl w:val="40B84338"/>
    <w:lvl w:ilvl="0" w:tplc="0E40FA20">
      <w:start w:val="2"/>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FE56E3"/>
    <w:multiLevelType w:val="hybridMultilevel"/>
    <w:tmpl w:val="03F8AE8A"/>
    <w:lvl w:ilvl="0" w:tplc="431CE828">
      <w:start w:val="2"/>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73DA7"/>
    <w:multiLevelType w:val="hybridMultilevel"/>
    <w:tmpl w:val="60D8DC94"/>
    <w:lvl w:ilvl="0" w:tplc="08090001">
      <w:start w:val="1"/>
      <w:numFmt w:val="bullet"/>
      <w:lvlText w:val=""/>
      <w:lvlJc w:val="left"/>
      <w:pPr>
        <w:ind w:left="720" w:hanging="360"/>
      </w:pPr>
      <w:rPr>
        <w:rFonts w:ascii="Symbol" w:hAnsi="Symbol" w:hint="default"/>
      </w:rPr>
    </w:lvl>
    <w:lvl w:ilvl="1" w:tplc="CFF0A7B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E6295"/>
    <w:multiLevelType w:val="hybridMultilevel"/>
    <w:tmpl w:val="85A0D3E2"/>
    <w:lvl w:ilvl="0" w:tplc="D2326F9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DE11C5"/>
    <w:multiLevelType w:val="hybridMultilevel"/>
    <w:tmpl w:val="D88AB23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260AB"/>
    <w:multiLevelType w:val="hybridMultilevel"/>
    <w:tmpl w:val="F252F1B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A9E86">
      <w:start w:val="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4"/>
  </w:num>
  <w:num w:numId="4">
    <w:abstractNumId w:val="14"/>
  </w:num>
  <w:num w:numId="5">
    <w:abstractNumId w:val="18"/>
  </w:num>
  <w:num w:numId="6">
    <w:abstractNumId w:val="0"/>
  </w:num>
  <w:num w:numId="7">
    <w:abstractNumId w:val="15"/>
  </w:num>
  <w:num w:numId="8">
    <w:abstractNumId w:val="24"/>
  </w:num>
  <w:num w:numId="9">
    <w:abstractNumId w:val="16"/>
  </w:num>
  <w:num w:numId="10">
    <w:abstractNumId w:val="30"/>
  </w:num>
  <w:num w:numId="11">
    <w:abstractNumId w:val="2"/>
  </w:num>
  <w:num w:numId="12">
    <w:abstractNumId w:val="13"/>
  </w:num>
  <w:num w:numId="13">
    <w:abstractNumId w:val="9"/>
  </w:num>
  <w:num w:numId="14">
    <w:abstractNumId w:val="5"/>
  </w:num>
  <w:num w:numId="15">
    <w:abstractNumId w:val="8"/>
  </w:num>
  <w:num w:numId="16">
    <w:abstractNumId w:val="26"/>
  </w:num>
  <w:num w:numId="17">
    <w:abstractNumId w:val="29"/>
  </w:num>
  <w:num w:numId="18">
    <w:abstractNumId w:val="12"/>
  </w:num>
  <w:num w:numId="19">
    <w:abstractNumId w:val="20"/>
  </w:num>
  <w:num w:numId="20">
    <w:abstractNumId w:val="23"/>
  </w:num>
  <w:num w:numId="21">
    <w:abstractNumId w:val="17"/>
  </w:num>
  <w:num w:numId="22">
    <w:abstractNumId w:val="19"/>
  </w:num>
  <w:num w:numId="23">
    <w:abstractNumId w:val="25"/>
  </w:num>
  <w:num w:numId="24">
    <w:abstractNumId w:val="6"/>
  </w:num>
  <w:num w:numId="25">
    <w:abstractNumId w:val="21"/>
  </w:num>
  <w:num w:numId="26">
    <w:abstractNumId w:val="22"/>
  </w:num>
  <w:num w:numId="27">
    <w:abstractNumId w:val="1"/>
  </w:num>
  <w:num w:numId="28">
    <w:abstractNumId w:val="27"/>
  </w:num>
  <w:num w:numId="29">
    <w:abstractNumId w:val="7"/>
  </w:num>
  <w:num w:numId="30">
    <w:abstractNumId w:val="28"/>
  </w:num>
  <w:num w:numId="31">
    <w:abstractNumId w:val="11"/>
  </w:num>
  <w:num w:numId="3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052317"/>
    <w:rsid w:val="0005585D"/>
    <w:rsid w:val="0007676F"/>
    <w:rsid w:val="000F1517"/>
    <w:rsid w:val="00104EDE"/>
    <w:rsid w:val="001D5AD3"/>
    <w:rsid w:val="001E10D0"/>
    <w:rsid w:val="001E3FA8"/>
    <w:rsid w:val="00203974"/>
    <w:rsid w:val="0024544E"/>
    <w:rsid w:val="002874EB"/>
    <w:rsid w:val="00291284"/>
    <w:rsid w:val="002B2225"/>
    <w:rsid w:val="00347476"/>
    <w:rsid w:val="00357AC9"/>
    <w:rsid w:val="003C0B67"/>
    <w:rsid w:val="00454238"/>
    <w:rsid w:val="004744CD"/>
    <w:rsid w:val="00525CEF"/>
    <w:rsid w:val="005447E7"/>
    <w:rsid w:val="005545AE"/>
    <w:rsid w:val="005D472A"/>
    <w:rsid w:val="005E0F51"/>
    <w:rsid w:val="00685D9F"/>
    <w:rsid w:val="006B0E1E"/>
    <w:rsid w:val="006B16BE"/>
    <w:rsid w:val="006D623A"/>
    <w:rsid w:val="006F3756"/>
    <w:rsid w:val="00777323"/>
    <w:rsid w:val="0081322E"/>
    <w:rsid w:val="008153C9"/>
    <w:rsid w:val="00894B81"/>
    <w:rsid w:val="009000ED"/>
    <w:rsid w:val="0090423A"/>
    <w:rsid w:val="00925A97"/>
    <w:rsid w:val="009755D1"/>
    <w:rsid w:val="009B17A0"/>
    <w:rsid w:val="009D023C"/>
    <w:rsid w:val="009D314A"/>
    <w:rsid w:val="00B25302"/>
    <w:rsid w:val="00BB4515"/>
    <w:rsid w:val="00BC3BB5"/>
    <w:rsid w:val="00C2795F"/>
    <w:rsid w:val="00C712D4"/>
    <w:rsid w:val="00C7696A"/>
    <w:rsid w:val="00C80C6D"/>
    <w:rsid w:val="00CD1F28"/>
    <w:rsid w:val="00D975A0"/>
    <w:rsid w:val="00DE37A3"/>
    <w:rsid w:val="00E34EB6"/>
    <w:rsid w:val="00E67930"/>
    <w:rsid w:val="00F17521"/>
    <w:rsid w:val="00F31D8B"/>
    <w:rsid w:val="00F64499"/>
    <w:rsid w:val="00F7725F"/>
    <w:rsid w:val="00FB0556"/>
    <w:rsid w:val="00FF6A3B"/>
    <w:rsid w:val="23A1B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B6"/>
  </w:style>
  <w:style w:type="paragraph" w:styleId="Footer">
    <w:name w:val="footer"/>
    <w:basedOn w:val="Normal"/>
    <w:link w:val="FooterChar"/>
    <w:uiPriority w:val="99"/>
    <w:unhideWhenUsed/>
    <w:rsid w:val="00E3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F15F80E574B41981C791FE5CD371D" ma:contentTypeVersion="6" ma:contentTypeDescription="Create a new document." ma:contentTypeScope="" ma:versionID="5bc1fdb2045fec368ad2c081476354e5">
  <xsd:schema xmlns:xsd="http://www.w3.org/2001/XMLSchema" xmlns:xs="http://www.w3.org/2001/XMLSchema" xmlns:p="http://schemas.microsoft.com/office/2006/metadata/properties" xmlns:ns2="ff683c45-36d5-49be-bf73-bbec2cca9feb" xmlns:ns3="60ab92ec-e3a8-4f00-8b26-a32865558442" targetNamespace="http://schemas.microsoft.com/office/2006/metadata/properties" ma:root="true" ma:fieldsID="f01a9795eb6d53f191e8d09e45dc26fe" ns2:_="" ns3:_="">
    <xsd:import namespace="ff683c45-36d5-49be-bf73-bbec2cca9feb"/>
    <xsd:import namespace="60ab92ec-e3a8-4f00-8b26-a32865558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83c45-36d5-49be-bf73-bbec2cca9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92ec-e3a8-4f00-8b26-a32865558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23268-72A9-4310-8B3B-D43A153862F2}">
  <ds:schemaRefs>
    <ds:schemaRef ds:uri="http://schemas.microsoft.com/sharepoint/v3/contenttype/forms"/>
  </ds:schemaRefs>
</ds:datastoreItem>
</file>

<file path=customXml/itemProps2.xml><?xml version="1.0" encoding="utf-8"?>
<ds:datastoreItem xmlns:ds="http://schemas.openxmlformats.org/officeDocument/2006/customXml" ds:itemID="{6DBEA3D0-9762-4A73-89F3-ACBD5C6347D7}">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60ab92ec-e3a8-4f00-8b26-a32865558442"/>
    <ds:schemaRef ds:uri="ff683c45-36d5-49be-bf73-bbec2cca9feb"/>
  </ds:schemaRefs>
</ds:datastoreItem>
</file>

<file path=customXml/itemProps3.xml><?xml version="1.0" encoding="utf-8"?>
<ds:datastoreItem xmlns:ds="http://schemas.openxmlformats.org/officeDocument/2006/customXml" ds:itemID="{6F9DFB42-6BCD-4FFC-A389-61C22CEF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83c45-36d5-49be-bf73-bbec2cca9feb"/>
    <ds:schemaRef ds:uri="60ab92ec-e3a8-4f00-8b26-a3286555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2131</Words>
  <Characters>12150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 Morris</cp:lastModifiedBy>
  <cp:revision>2</cp:revision>
  <dcterms:created xsi:type="dcterms:W3CDTF">2025-06-30T11:22:00Z</dcterms:created>
  <dcterms:modified xsi:type="dcterms:W3CDTF">2025-06-30T11:22:00Z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0x010100429F15F80E574B41981C791FE5CD371D</vt:lpwstr>
  </property>
  <property fmtid="{D5CDD505-2E9C-101B-9397-08002B2CF9AE}" pid="3" name="MediaServiceImageTags">
    <vt:lpwstr/>
  </property>
</Properties>
</file>