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Quintessential" w:cs="Quintessential" w:eastAsia="Quintessential" w:hAnsi="Quintessential"/>
          <w:b w:val="0"/>
          <w:color w:val="000080"/>
          <w:sz w:val="36"/>
          <w:szCs w:val="36"/>
          <w:vertAlign w:val="baseline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color w:val="000080"/>
          <w:sz w:val="36"/>
          <w:szCs w:val="36"/>
          <w:vertAlign w:val="baseline"/>
          <w:rtl w:val="0"/>
        </w:rPr>
        <w:t xml:space="preserve">Poulton-le-Sands C.E. Primary School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5288915</wp:posOffset>
            </wp:positionH>
            <wp:positionV relativeFrom="paragraph">
              <wp:posOffset>-6983</wp:posOffset>
            </wp:positionV>
            <wp:extent cx="1212850" cy="9525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0"/>
          <w:color w:val="000080"/>
          <w:sz w:val="26"/>
          <w:szCs w:val="26"/>
          <w:vertAlign w:val="baseline"/>
        </w:rPr>
      </w:pPr>
      <w:r w:rsidDel="00000000" w:rsidR="00000000" w:rsidRPr="00000000">
        <w:rPr>
          <w:b w:val="1"/>
          <w:color w:val="000080"/>
          <w:sz w:val="26"/>
          <w:szCs w:val="26"/>
          <w:vertAlign w:val="baseline"/>
          <w:rtl w:val="0"/>
        </w:rPr>
        <w:t xml:space="preserve">Church Street, Morecambe, Lancashire LA4 5QA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color w:val="00008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color w:val="00008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80"/>
          <w:sz w:val="22"/>
          <w:szCs w:val="22"/>
          <w:vertAlign w:val="baseline"/>
          <w:rtl w:val="0"/>
        </w:rPr>
        <w:t xml:space="preserve">Headteacher: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color w:val="000080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000080"/>
          <w:sz w:val="22"/>
          <w:szCs w:val="22"/>
          <w:vertAlign w:val="baseline"/>
          <w:rtl w:val="0"/>
        </w:rPr>
        <w:t xml:space="preserve">Mrs V. E. Bould  B.Ed. (Hons)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9" w:line="250" w:lineRule="auto"/>
        <w:rPr>
          <w:rFonts w:ascii="Calibri" w:cs="Calibri" w:eastAsia="Calibri" w:hAnsi="Calibri"/>
          <w:b w:val="0"/>
          <w:color w:val="2e74b5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9" w:line="250" w:lineRule="auto"/>
        <w:ind w:left="4276" w:hanging="3964"/>
        <w:jc w:val="center"/>
        <w:rPr>
          <w:rFonts w:ascii="Calibri" w:cs="Calibri" w:eastAsia="Calibri" w:hAnsi="Calibri"/>
          <w:color w:val="333399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333399"/>
          <w:sz w:val="32"/>
          <w:szCs w:val="32"/>
          <w:vertAlign w:val="baseline"/>
          <w:rtl w:val="0"/>
        </w:rPr>
        <w:t xml:space="preserve">PERSON SPECIFICATION FOR THE APPOINTMENT OF A CLASS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"This school is committed to safeguarding and promoting the welfare of children and young people and expects all staff and volunteers to share this commitment."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sz w:val="20"/>
          <w:szCs w:val="20"/>
          <w:vertAlign w:val="baseline"/>
          <w:rtl w:val="0"/>
        </w:rPr>
        <w:t xml:space="preserve">Note: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Candidates failing to meet any of the essential criteria will automatically be excluded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[A]</w:t>
        <w:tab/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2"/>
        <w:gridCol w:w="1276"/>
        <w:tblGridChange w:id="0">
          <w:tblGrid>
            <w:gridCol w:w="8222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Essential/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Fully completed application form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Well considered and relevant supporting letter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Professional references should provide a strong level of support for skills, knowledge and attributes referred to below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 employment references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faith reference. This does not have to be an ordained member of the clergy but should be someone who can testify to your ability to actively promote the Christian ethos.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01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[B]</w:t>
        <w:tab/>
        <w:t xml:space="preserve">Training and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2"/>
        <w:gridCol w:w="1276"/>
        <w:tblGridChange w:id="0">
          <w:tblGrid>
            <w:gridCol w:w="8222"/>
            <w:gridCol w:w="1276"/>
          </w:tblGrid>
        </w:tblGridChange>
      </w:tblGrid>
      <w:tr>
        <w:trPr>
          <w:cantSplit w:val="0"/>
          <w:tblHeader w:val="1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Essential/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Qualified Teacher Status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Degree (or equivalent)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Recent and successful experience of teaching within KS1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Evidence of recent professional development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Active member of a church in membership of Churches Together in England.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120" w:before="6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2C">
      <w:pPr>
        <w:spacing w:after="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[C]</w:t>
        <w:tab/>
        <w:t xml:space="preserve">Professional Knowledge, Understanding and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590"/>
        </w:tabs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Applicants should be able to demonstrate good knowledge and understanding of the following areas relevant to the post: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19"/>
        <w:gridCol w:w="1253"/>
        <w:tblGridChange w:id="0">
          <w:tblGrid>
            <w:gridCol w:w="8219"/>
            <w:gridCol w:w="1253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Essential/ 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Pupils’ educational development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Curriculum and Assessment, including Assessment for Learning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Effective teaching and learning strategies and their impact on pupil progress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Outstanding classroom practice, using creative approaches to teaching and learning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Effective trauma-informed behaviour management strategies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Effective management of the team within the classroom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Knowledge and understanding of how to meet the varying needs of children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Knowledge and understanding of SEND principles and procedures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within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the classroom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use ICT effectively within teaching and learning to enhance pupil progress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The ability to be able to lead a National Curriculum subject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Willingness to lead Collective Worship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Values involvement of parents and has confidence to engage positively with parents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Ability to create a calm and orderly learning environment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04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[D]</w:t>
        <w:tab/>
        <w:t xml:space="preserve">Personal Skills and Attributes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Applicants should be able to provide evidence that they have the necessary qualities and attributes required by the post.  These qualities may be demonstrated in a letter of application; however, it is more likely that they will be more fully assessable during the interview process and from the references.  Applicants should be able to demonstrate: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64"/>
        <w:gridCol w:w="1275"/>
        <w:tblGridChange w:id="0">
          <w:tblGrid>
            <w:gridCol w:w="8364"/>
            <w:gridCol w:w="12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Essential/ 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 sense of humour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Strategic thinking and securing success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Professionalism – high expectations and standards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Effective time management and organisational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Commitment to safeguarding and protecting the welfare of children and young people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Effective communication with parents, carers and the wider community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Commitment to extra-curricular and school-based community events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120" w:before="6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The ability to be flexible and adapt to unexpected situations quickly and effectively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</w:t>
            </w:r>
          </w:p>
        </w:tc>
      </w:tr>
    </w:tbl>
    <w:p w:rsidR="00000000" w:rsidDel="00000000" w:rsidP="00000000" w:rsidRDefault="00000000" w:rsidRPr="00000000" w14:paraId="0000006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[E]</w:t>
        <w:tab/>
        <w:t xml:space="preserve">Application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2e74b5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0"/>
          <w:color w:val="333399"/>
          <w:vertAlign w:val="baseline"/>
        </w:rPr>
      </w:pPr>
      <w:r w:rsidDel="00000000" w:rsidR="00000000" w:rsidRPr="00000000">
        <w:rPr>
          <w:b w:val="1"/>
          <w:color w:val="333399"/>
          <w:vertAlign w:val="baseline"/>
          <w:rtl w:val="0"/>
        </w:rPr>
        <w:t xml:space="preserve">The letter should be clear, concise and related to the specific post – it must be approximately two sides of A4 in length.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333399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color w:val="333399"/>
          <w:vertAlign w:val="baseline"/>
        </w:rPr>
      </w:pPr>
      <w:r w:rsidDel="00000000" w:rsidR="00000000" w:rsidRPr="00000000">
        <w:rPr>
          <w:b w:val="1"/>
          <w:color w:val="333399"/>
          <w:vertAlign w:val="baseline"/>
          <w:rtl w:val="0"/>
        </w:rPr>
        <w:t xml:space="preserve">The letter must make reference to the ways in which applicants can support the Christian ethos and mission of the school.</w:t>
      </w:r>
    </w:p>
    <w:p w:rsidR="00000000" w:rsidDel="00000000" w:rsidP="00000000" w:rsidRDefault="00000000" w:rsidRPr="00000000" w14:paraId="0000006B">
      <w:pPr>
        <w:jc w:val="center"/>
        <w:rPr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color w:val="333399"/>
        </w:rPr>
      </w:pPr>
      <w:r w:rsidDel="00000000" w:rsidR="00000000" w:rsidRPr="00000000">
        <w:rPr>
          <w:b w:val="1"/>
          <w:color w:val="333399"/>
          <w:rtl w:val="0"/>
        </w:rPr>
        <w:t xml:space="preserve">The letter should make clear the candidate's experience and ability to lead a national curriculum subject. </w:t>
      </w:r>
    </w:p>
    <w:p w:rsidR="00000000" w:rsidDel="00000000" w:rsidP="00000000" w:rsidRDefault="00000000" w:rsidRPr="00000000" w14:paraId="0000006D">
      <w:pPr>
        <w:jc w:val="center"/>
        <w:rPr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333399"/>
          <w:rtl w:val="0"/>
        </w:rPr>
        <w:t xml:space="preserve">The letter must demonstrate the candidates experience and skills in teaching within KS1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[F]</w:t>
        <w:tab/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color w:val="2e74b5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  <w:color w:val="333399"/>
          <w:highlight w:val="yellow"/>
          <w:vertAlign w:val="baseline"/>
        </w:rPr>
      </w:pPr>
      <w:r w:rsidDel="00000000" w:rsidR="00000000" w:rsidRPr="00000000">
        <w:rPr>
          <w:b w:val="1"/>
          <w:color w:val="333399"/>
          <w:vertAlign w:val="baseline"/>
          <w:rtl w:val="0"/>
        </w:rPr>
        <w:t xml:space="preserve">The Blackburn Diocesan Application Form should be used. 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You need to provide a 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faith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reference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. This should be someone who can support 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your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assertion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that you can 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actively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promote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our Christi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an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vision but </w:t>
      </w:r>
      <w:r w:rsidDel="00000000" w:rsidR="00000000" w:rsidRPr="00000000">
        <w:rPr>
          <w:b w:val="1"/>
          <w:color w:val="333399"/>
          <w:highlight w:val="yellow"/>
          <w:rtl w:val="0"/>
        </w:rPr>
        <w:t xml:space="preserve">does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not </w:t>
      </w:r>
      <w:r w:rsidDel="00000000" w:rsidR="00000000" w:rsidRPr="00000000">
        <w:rPr>
          <w:b w:val="1"/>
          <w:i w:val="1"/>
          <w:color w:val="333399"/>
          <w:highlight w:val="yellow"/>
          <w:vertAlign w:val="baseline"/>
          <w:rtl w:val="0"/>
        </w:rPr>
        <w:t xml:space="preserve">have</w:t>
      </w:r>
      <w:r w:rsidDel="00000000" w:rsidR="00000000" w:rsidRPr="00000000">
        <w:rPr>
          <w:b w:val="1"/>
          <w:color w:val="333399"/>
          <w:highlight w:val="yellow"/>
          <w:vertAlign w:val="baseline"/>
          <w:rtl w:val="0"/>
        </w:rPr>
        <w:t xml:space="preserve"> to be an ordained cleric.</w:t>
      </w:r>
    </w:p>
    <w:p w:rsidR="00000000" w:rsidDel="00000000" w:rsidP="00000000" w:rsidRDefault="00000000" w:rsidRPr="00000000" w14:paraId="00000072">
      <w:pPr>
        <w:jc w:val="center"/>
        <w:rPr>
          <w:b w:val="0"/>
          <w:color w:val="333399"/>
          <w:vertAlign w:val="baseline"/>
        </w:rPr>
      </w:pPr>
      <w:r w:rsidDel="00000000" w:rsidR="00000000" w:rsidRPr="00000000">
        <w:rPr>
          <w:b w:val="1"/>
          <w:color w:val="333399"/>
          <w:vertAlign w:val="baseline"/>
          <w:rtl w:val="0"/>
        </w:rPr>
        <w:t xml:space="preserve">Please make sure that you save your application form carefully. Application Forms and supporting letters should be emailed directly to the Headteacher, stating “Teacher Application” in the subject line: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0"/>
          <w:color w:val="2e74b5"/>
          <w:vertAlign w:val="baseline"/>
        </w:rPr>
      </w:pPr>
      <w:hyperlink r:id="rId7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head@poulton-le-sands.lancs.sch.uk</w:t>
        </w:r>
      </w:hyperlink>
      <w:r w:rsidDel="00000000" w:rsidR="00000000" w:rsidRPr="00000000">
        <w:rPr>
          <w:b w:val="1"/>
          <w:color w:val="2e74b5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191" w:right="107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Quintessent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ead@poulton-le-sands.lancs.sch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