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F8" w:rsidRPr="00A14ED9" w:rsidRDefault="0056148E">
      <w:pPr>
        <w:rPr>
          <w:color w:val="FF0000"/>
        </w:rPr>
      </w:pPr>
      <w:r w:rsidRPr="00A14ED9">
        <w:rPr>
          <w:rFonts w:ascii="Calibri" w:hAnsi="Calibri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F4F25" wp14:editId="254C23AC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638925" cy="1400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4ED9" w:rsidRPr="00F403CC" w:rsidRDefault="00A14ED9" w:rsidP="00B90089">
                            <w:pPr>
                              <w:ind w:left="180" w:right="-720"/>
                              <w:jc w:val="center"/>
                              <w:rPr>
                                <w:rFonts w:ascii="Calibri" w:hAnsi="Calibri"/>
                                <w:color w:val="CC0000"/>
                                <w:sz w:val="28"/>
                                <w:szCs w:val="28"/>
                              </w:rPr>
                            </w:pPr>
                            <w:r w:rsidRPr="00F403CC">
                              <w:rPr>
                                <w:rFonts w:ascii="Calibri" w:hAnsi="Calibri"/>
                                <w:color w:val="CC0000"/>
                                <w:sz w:val="28"/>
                                <w:szCs w:val="28"/>
                              </w:rPr>
                              <w:t>St Mary Magdalen</w:t>
                            </w:r>
                            <w:r>
                              <w:rPr>
                                <w:rFonts w:ascii="Calibri" w:hAnsi="Calibri"/>
                                <w:color w:val="CC0000"/>
                                <w:sz w:val="28"/>
                                <w:szCs w:val="28"/>
                              </w:rPr>
                              <w:t>’s</w:t>
                            </w:r>
                            <w:r w:rsidRPr="00F403CC">
                              <w:rPr>
                                <w:rFonts w:ascii="Calibri" w:hAnsi="Calibri"/>
                                <w:color w:val="CC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smartTag w:uri="urn:schemas-microsoft-com:office:smarttags" w:element="place">
                                <w:r w:rsidRPr="00F403CC">
                                  <w:rPr>
                                    <w:rFonts w:ascii="Calibri" w:hAnsi="Calibri"/>
                                    <w:color w:val="CC0000"/>
                                    <w:sz w:val="28"/>
                                    <w:szCs w:val="28"/>
                                  </w:rPr>
                                  <w:t>Catholic</w:t>
                                </w:r>
                              </w:smartTag>
                              <w:r w:rsidRPr="00F403CC">
                                <w:rPr>
                                  <w:rFonts w:ascii="Calibri" w:hAnsi="Calibri"/>
                                  <w:color w:val="CC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F403CC">
                                  <w:rPr>
                                    <w:rFonts w:ascii="Calibri" w:hAnsi="Calibri"/>
                                    <w:color w:val="CC0000"/>
                                    <w:sz w:val="28"/>
                                    <w:szCs w:val="28"/>
                                  </w:rPr>
                                  <w:t>Primary School</w:t>
                                </w:r>
                              </w:smartTag>
                            </w:smartTag>
                            <w:r w:rsidRPr="00F403CC">
                              <w:rPr>
                                <w:rFonts w:ascii="Calibri" w:hAnsi="Calibri"/>
                                <w:color w:val="CC000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A14ED9" w:rsidRPr="005B0EE3" w:rsidRDefault="00A14ED9" w:rsidP="00B90089">
                            <w:pPr>
                              <w:ind w:left="180" w:right="-720"/>
                              <w:jc w:val="center"/>
                              <w:rPr>
                                <w:rFonts w:ascii="Calibri" w:hAnsi="Calibri"/>
                                <w:lang w:val="fr-FR"/>
                              </w:rPr>
                            </w:pPr>
                            <w:r w:rsidRPr="005B0EE3">
                              <w:rPr>
                                <w:rFonts w:ascii="Calibri" w:hAnsi="Calibri"/>
                                <w:lang w:val="fr-FR"/>
                              </w:rPr>
                              <w:t xml:space="preserve">Buller Avenue, </w:t>
                            </w:r>
                            <w:proofErr w:type="spellStart"/>
                            <w:r w:rsidRPr="005B0EE3">
                              <w:rPr>
                                <w:rFonts w:ascii="Calibri" w:hAnsi="Calibri"/>
                                <w:lang w:val="fr-FR"/>
                              </w:rPr>
                              <w:t>Penwortham</w:t>
                            </w:r>
                            <w:proofErr w:type="spellEnd"/>
                            <w:r w:rsidRPr="005B0EE3">
                              <w:rPr>
                                <w:rFonts w:ascii="Calibri" w:hAnsi="Calibri"/>
                                <w:lang w:val="fr-FR"/>
                              </w:rPr>
                              <w:t>, Preston. PR1 9QQ</w:t>
                            </w:r>
                          </w:p>
                          <w:p w:rsidR="00A14ED9" w:rsidRPr="0054310F" w:rsidRDefault="00A14ED9" w:rsidP="00B90089">
                            <w:pPr>
                              <w:ind w:left="180" w:right="-7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Tel 01772 742351</w:t>
                            </w:r>
                          </w:p>
                          <w:p w:rsidR="00A14ED9" w:rsidRPr="00F403CC" w:rsidRDefault="00A14ED9" w:rsidP="00B90089">
                            <w:pPr>
                              <w:ind w:left="180" w:right="-720"/>
                              <w:jc w:val="center"/>
                              <w:rPr>
                                <w:rFonts w:ascii="Calibri" w:hAnsi="Calibri" w:cs="Arial"/>
                                <w:color w:val="CC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CC0000"/>
                              </w:rPr>
                              <w:t xml:space="preserve">Headteacher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color w:val="CC0000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color w:val="CC0000"/>
                              </w:rPr>
                              <w:t xml:space="preserve"> C McKinnon</w:t>
                            </w:r>
                          </w:p>
                          <w:p w:rsidR="00A14ED9" w:rsidRPr="0054310F" w:rsidRDefault="00A14ED9" w:rsidP="00B90089">
                            <w:pPr>
                              <w:ind w:left="180" w:right="-72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A14ED9" w:rsidRPr="0056148E" w:rsidRDefault="00A14ED9" w:rsidP="00B90089">
                            <w:pPr>
                              <w:ind w:left="180" w:right="-540"/>
                              <w:jc w:val="center"/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56148E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Email </w:t>
                            </w:r>
                            <w:hyperlink r:id="rId8" w:history="1">
                              <w:r w:rsidRPr="0056148E">
                                <w:rPr>
                                  <w:rStyle w:val="Hyperlink"/>
                                  <w:rFonts w:ascii="Calibri" w:hAnsi="Calibri" w:cs="Arial"/>
                                  <w:color w:val="CC0000"/>
                                  <w:sz w:val="22"/>
                                </w:rPr>
                                <w:t>bursar@st-marymagdalen.lancs.sch.uk</w:t>
                              </w:r>
                            </w:hyperlink>
                          </w:p>
                          <w:p w:rsidR="00A14ED9" w:rsidRPr="0056148E" w:rsidRDefault="00A14ED9" w:rsidP="00B90089">
                            <w:pPr>
                              <w:ind w:left="180" w:right="-720"/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56148E">
                              <w:rPr>
                                <w:rFonts w:ascii="Calibri" w:hAnsi="Calibri" w:cs="Arial"/>
                                <w:sz w:val="22"/>
                              </w:rPr>
                              <w:t>Website:  www.st-marymagdalen.lancs.sch.uk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F4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55pt;margin-top:13.5pt;width:522.75pt;height:11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" fillcolor="white [3201]" stroked="f" strokeweight=".5pt">
                <v:textbox>
                  <w:txbxContent>
                    <w:p w:rsidR="00A14ED9" w:rsidRPr="00F403CC" w:rsidRDefault="00A14ED9" w:rsidP="00B90089">
                      <w:pPr>
                        <w:ind w:left="180" w:right="-720"/>
                        <w:jc w:val="center"/>
                        <w:rPr>
                          <w:rFonts w:ascii="Calibri" w:hAnsi="Calibri"/>
                          <w:color w:val="CC0000"/>
                          <w:sz w:val="28"/>
                          <w:szCs w:val="28"/>
                        </w:rPr>
                      </w:pPr>
                      <w:r w:rsidRPr="00F403CC">
                        <w:rPr>
                          <w:rFonts w:ascii="Calibri" w:hAnsi="Calibri"/>
                          <w:color w:val="CC0000"/>
                          <w:sz w:val="28"/>
                          <w:szCs w:val="28"/>
                        </w:rPr>
                        <w:t>St Mary Magdalen</w:t>
                      </w:r>
                      <w:r>
                        <w:rPr>
                          <w:rFonts w:ascii="Calibri" w:hAnsi="Calibri"/>
                          <w:color w:val="CC0000"/>
                          <w:sz w:val="28"/>
                          <w:szCs w:val="28"/>
                        </w:rPr>
                        <w:t>’s</w:t>
                      </w:r>
                      <w:r w:rsidRPr="00F403CC">
                        <w:rPr>
                          <w:rFonts w:ascii="Calibri" w:hAnsi="Calibri"/>
                          <w:color w:val="CC0000"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Name">
                        <w:smartTag w:uri="urn:schemas-microsoft-com:office:smarttags" w:element="place">
                          <w:r w:rsidRPr="00F403CC">
                            <w:rPr>
                              <w:rFonts w:ascii="Calibri" w:hAnsi="Calibri"/>
                              <w:color w:val="CC0000"/>
                              <w:sz w:val="28"/>
                              <w:szCs w:val="28"/>
                            </w:rPr>
                            <w:t>Catholic</w:t>
                          </w:r>
                        </w:smartTag>
                        <w:r w:rsidRPr="00F403CC">
                          <w:rPr>
                            <w:rFonts w:ascii="Calibri" w:hAnsi="Calibri"/>
                            <w:color w:val="CC0000"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F403CC">
                            <w:rPr>
                              <w:rFonts w:ascii="Calibri" w:hAnsi="Calibri"/>
                              <w:color w:val="CC0000"/>
                              <w:sz w:val="28"/>
                              <w:szCs w:val="28"/>
                            </w:rPr>
                            <w:t>Primary School</w:t>
                          </w:r>
                        </w:smartTag>
                      </w:smartTag>
                      <w:r w:rsidRPr="00F403CC">
                        <w:rPr>
                          <w:rFonts w:ascii="Calibri" w:hAnsi="Calibri"/>
                          <w:color w:val="CC0000"/>
                          <w:sz w:val="28"/>
                          <w:szCs w:val="28"/>
                        </w:rPr>
                        <w:t>,</w:t>
                      </w:r>
                    </w:p>
                    <w:p w:rsidR="00A14ED9" w:rsidRPr="005B0EE3" w:rsidRDefault="00A14ED9" w:rsidP="00B90089">
                      <w:pPr>
                        <w:ind w:left="180" w:right="-720"/>
                        <w:jc w:val="center"/>
                        <w:rPr>
                          <w:rFonts w:ascii="Calibri" w:hAnsi="Calibri"/>
                          <w:lang w:val="fr-FR"/>
                        </w:rPr>
                      </w:pPr>
                      <w:r w:rsidRPr="005B0EE3">
                        <w:rPr>
                          <w:rFonts w:ascii="Calibri" w:hAnsi="Calibri"/>
                          <w:lang w:val="fr-FR"/>
                        </w:rPr>
                        <w:t xml:space="preserve">Buller Avenue, </w:t>
                      </w:r>
                      <w:proofErr w:type="spellStart"/>
                      <w:r w:rsidRPr="005B0EE3">
                        <w:rPr>
                          <w:rFonts w:ascii="Calibri" w:hAnsi="Calibri"/>
                          <w:lang w:val="fr-FR"/>
                        </w:rPr>
                        <w:t>Penwortham</w:t>
                      </w:r>
                      <w:proofErr w:type="spellEnd"/>
                      <w:r w:rsidRPr="005B0EE3">
                        <w:rPr>
                          <w:rFonts w:ascii="Calibri" w:hAnsi="Calibri"/>
                          <w:lang w:val="fr-FR"/>
                        </w:rPr>
                        <w:t>, Preston. PR1 9QQ</w:t>
                      </w:r>
                    </w:p>
                    <w:p w:rsidR="00A14ED9" w:rsidRPr="0054310F" w:rsidRDefault="00A14ED9" w:rsidP="00B90089">
                      <w:pPr>
                        <w:ind w:left="180" w:right="-7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Tel 01772 742351</w:t>
                      </w:r>
                    </w:p>
                    <w:p w:rsidR="00A14ED9" w:rsidRPr="00F403CC" w:rsidRDefault="00A14ED9" w:rsidP="00B90089">
                      <w:pPr>
                        <w:ind w:left="180" w:right="-720"/>
                        <w:jc w:val="center"/>
                        <w:rPr>
                          <w:rFonts w:ascii="Calibri" w:hAnsi="Calibri" w:cs="Arial"/>
                          <w:color w:val="CC0000"/>
                        </w:rPr>
                      </w:pPr>
                      <w:proofErr w:type="spellStart"/>
                      <w:r>
                        <w:rPr>
                          <w:rFonts w:ascii="Calibri" w:hAnsi="Calibri" w:cs="Arial"/>
                          <w:color w:val="CC0000"/>
                        </w:rPr>
                        <w:t>Headteacher</w:t>
                      </w:r>
                      <w:proofErr w:type="spellEnd"/>
                      <w:r>
                        <w:rPr>
                          <w:rFonts w:ascii="Calibri" w:hAnsi="Calibri" w:cs="Arial"/>
                          <w:color w:val="CC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color w:val="CC0000"/>
                        </w:rPr>
                        <w:t>Mrs</w:t>
                      </w:r>
                      <w:proofErr w:type="spellEnd"/>
                      <w:r>
                        <w:rPr>
                          <w:rFonts w:ascii="Calibri" w:hAnsi="Calibri" w:cs="Arial"/>
                          <w:color w:val="CC0000"/>
                        </w:rPr>
                        <w:t xml:space="preserve"> C McKinnon</w:t>
                      </w:r>
                    </w:p>
                    <w:p w:rsidR="00A14ED9" w:rsidRPr="0054310F" w:rsidRDefault="00A14ED9" w:rsidP="00B90089">
                      <w:pPr>
                        <w:ind w:left="180" w:right="-720"/>
                        <w:jc w:val="center"/>
                        <w:rPr>
                          <w:rFonts w:ascii="Calibri" w:hAnsi="Calibri" w:cs="Arial"/>
                        </w:rPr>
                      </w:pPr>
                    </w:p>
                    <w:p w:rsidR="00A14ED9" w:rsidRPr="0056148E" w:rsidRDefault="00A14ED9" w:rsidP="00B90089">
                      <w:pPr>
                        <w:ind w:left="180" w:right="-540"/>
                        <w:jc w:val="center"/>
                        <w:rPr>
                          <w:rFonts w:ascii="Calibri" w:hAnsi="Calibri" w:cs="Arial"/>
                          <w:sz w:val="22"/>
                        </w:rPr>
                      </w:pPr>
                      <w:r w:rsidRPr="0056148E">
                        <w:rPr>
                          <w:rFonts w:ascii="Calibri" w:hAnsi="Calibri" w:cs="Arial"/>
                          <w:sz w:val="22"/>
                        </w:rPr>
                        <w:t xml:space="preserve">Email </w:t>
                      </w:r>
                      <w:hyperlink r:id="rId9" w:history="1">
                        <w:r w:rsidRPr="0056148E">
                          <w:rPr>
                            <w:rStyle w:val="Hyperlink"/>
                            <w:rFonts w:ascii="Calibri" w:hAnsi="Calibri" w:cs="Arial"/>
                            <w:color w:val="CC0000"/>
                            <w:sz w:val="22"/>
                          </w:rPr>
                          <w:t>bursar@st-marymagdalen.lancs.sch.uk</w:t>
                        </w:r>
                      </w:hyperlink>
                    </w:p>
                    <w:p w:rsidR="00A14ED9" w:rsidRPr="0056148E" w:rsidRDefault="00A14ED9" w:rsidP="00B90089">
                      <w:pPr>
                        <w:ind w:left="180" w:right="-720"/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56148E">
                        <w:rPr>
                          <w:rFonts w:ascii="Calibri" w:hAnsi="Calibri" w:cs="Arial"/>
                          <w:sz w:val="22"/>
                        </w:rPr>
                        <w:t>Website:  www.st-marymagdalen.lancs.sch.uk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089" w:rsidRPr="00A14ED9">
        <w:rPr>
          <w:rFonts w:ascii="Calibri" w:hAnsi="Calibri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1403E" wp14:editId="4C0A84A8">
                <wp:simplePos x="0" y="0"/>
                <wp:positionH relativeFrom="margin">
                  <wp:posOffset>1609725</wp:posOffset>
                </wp:positionH>
                <wp:positionV relativeFrom="paragraph">
                  <wp:posOffset>-762000</wp:posOffset>
                </wp:positionV>
                <wp:extent cx="2962275" cy="9334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4ED9" w:rsidRDefault="00A14ED9" w:rsidP="00A14ED9">
                            <w:pPr>
                              <w:jc w:val="center"/>
                            </w:pPr>
                            <w:r w:rsidRPr="00CB2C24">
                              <w:rPr>
                                <w:rFonts w:ascii="Calibri" w:hAnsi="Calibri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77EBEFF" wp14:editId="64721367">
                                  <wp:extent cx="590550" cy="62963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281" cy="636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4ED9" w:rsidRDefault="00A14ED9" w:rsidP="00A14ED9">
                            <w:pPr>
                              <w:jc w:val="center"/>
                            </w:pPr>
                            <w:r>
                              <w:t>Nurturing Hearts and Minds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1403E" id="Text Box 3" o:spid="_x0000_s1027" type="#_x0000_t202" style="position:absolute;margin-left:126.75pt;margin-top:-60pt;width:233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" fillcolor="white [3201]" stroked="f" strokeweight=".5pt">
                <v:textbox>
                  <w:txbxContent>
                    <w:p w:rsidR="00A14ED9" w:rsidRDefault="00A14ED9" w:rsidP="00A14ED9">
                      <w:pPr>
                        <w:jc w:val="center"/>
                      </w:pPr>
                      <w:r w:rsidRPr="00CB2C24">
                        <w:rPr>
                          <w:rFonts w:ascii="Calibri" w:hAnsi="Calibri"/>
                          <w:noProof/>
                          <w:lang w:val="en-GB" w:eastAsia="en-GB"/>
                        </w:rPr>
                        <w:drawing>
                          <wp:inline distT="0" distB="0" distL="0" distR="0" wp14:anchorId="477EBEFF" wp14:editId="64721367">
                            <wp:extent cx="590550" cy="62963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281" cy="6368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4ED9" w:rsidRDefault="00A14ED9" w:rsidP="00A14ED9">
                      <w:pPr>
                        <w:jc w:val="center"/>
                      </w:pPr>
                      <w:r>
                        <w:t>Nurturing Hearts and Minds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0CE6" w:rsidRDefault="00DC0CE6">
      <w:pPr>
        <w:rPr>
          <w:color w:val="FF0000"/>
        </w:rPr>
      </w:pPr>
    </w:p>
    <w:p w:rsidR="00DC0CE6" w:rsidRPr="00DC0CE6" w:rsidRDefault="00DC0CE6" w:rsidP="00DC0CE6"/>
    <w:p w:rsidR="00DC0CE6" w:rsidRPr="00DC0CE6" w:rsidRDefault="00DC0CE6" w:rsidP="00DC0CE6"/>
    <w:p w:rsidR="00DC0CE6" w:rsidRPr="00DC0CE6" w:rsidRDefault="00DC0CE6" w:rsidP="00DC0CE6"/>
    <w:p w:rsidR="00DC0CE6" w:rsidRPr="00DC0CE6" w:rsidRDefault="00DC0CE6" w:rsidP="00DC0CE6"/>
    <w:p w:rsidR="00DC0CE6" w:rsidRPr="00DC0CE6" w:rsidRDefault="00DC0CE6" w:rsidP="00DC0CE6"/>
    <w:p w:rsidR="00DC0CE6" w:rsidRDefault="00DC0CE6" w:rsidP="00DC0CE6">
      <w:pPr>
        <w:ind w:left="-709"/>
      </w:pPr>
    </w:p>
    <w:p w:rsidR="005B5C8F" w:rsidRDefault="005B5C8F" w:rsidP="00DC0CE6">
      <w:pPr>
        <w:ind w:left="-709"/>
      </w:pPr>
    </w:p>
    <w:p w:rsidR="00B90089" w:rsidRDefault="00B90089" w:rsidP="00B90089">
      <w:pPr>
        <w:shd w:val="clear" w:color="auto" w:fill="FFFFFF"/>
        <w:spacing w:after="192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 xml:space="preserve">We are looking for an outstanding, qualified class teacher to join our wonderful and vibrant team. The candidate will be a team player, dedicated, </w:t>
      </w:r>
      <w:proofErr w:type="spellStart"/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hard working</w:t>
      </w:r>
      <w:proofErr w:type="spellEnd"/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 xml:space="preserve"> and passionate about their job. </w:t>
      </w:r>
    </w:p>
    <w:p w:rsidR="00B90089" w:rsidRPr="00112658" w:rsidRDefault="00B90089" w:rsidP="00B90089">
      <w:pPr>
        <w:shd w:val="clear" w:color="auto" w:fill="FFFFFF"/>
        <w:spacing w:after="192"/>
        <w:rPr>
          <w:rFonts w:ascii="Century Gothic" w:hAnsi="Century Gothic"/>
          <w:color w:val="000000"/>
          <w:sz w:val="25"/>
          <w:szCs w:val="25"/>
          <w:lang w:eastAsia="en-GB"/>
        </w:rPr>
      </w:pPr>
      <w:r>
        <w:rPr>
          <w:rFonts w:ascii="Century Gothic" w:hAnsi="Century Gothic"/>
          <w:color w:val="000000"/>
          <w:sz w:val="25"/>
          <w:szCs w:val="25"/>
          <w:lang w:eastAsia="en-GB"/>
        </w:rPr>
        <w:t xml:space="preserve">The vacancy is available in </w:t>
      </w:r>
      <w:r w:rsidR="00FF432E">
        <w:rPr>
          <w:rFonts w:ascii="Century Gothic" w:hAnsi="Century Gothic"/>
          <w:color w:val="000000"/>
          <w:sz w:val="25"/>
          <w:szCs w:val="25"/>
          <w:lang w:eastAsia="en-GB"/>
        </w:rPr>
        <w:t>KS</w:t>
      </w:r>
      <w:proofErr w:type="gramStart"/>
      <w:r w:rsidR="000A4219">
        <w:rPr>
          <w:rFonts w:ascii="Century Gothic" w:hAnsi="Century Gothic"/>
          <w:color w:val="000000"/>
          <w:sz w:val="25"/>
          <w:szCs w:val="25"/>
          <w:lang w:eastAsia="en-GB"/>
        </w:rPr>
        <w:t>2</w:t>
      </w:r>
      <w:r w:rsidR="00890971">
        <w:rPr>
          <w:rFonts w:ascii="Century Gothic" w:hAnsi="Century Gothic"/>
          <w:color w:val="000000"/>
          <w:sz w:val="25"/>
          <w:szCs w:val="25"/>
          <w:lang w:eastAsia="en-GB"/>
        </w:rPr>
        <w:t xml:space="preserve"> </w:t>
      </w:r>
      <w:r>
        <w:rPr>
          <w:rFonts w:ascii="Century Gothic" w:hAnsi="Century Gothic"/>
          <w:color w:val="000000"/>
          <w:sz w:val="25"/>
          <w:szCs w:val="25"/>
          <w:lang w:eastAsia="en-GB"/>
        </w:rPr>
        <w:t xml:space="preserve"> and</w:t>
      </w:r>
      <w:proofErr w:type="gramEnd"/>
      <w:r>
        <w:rPr>
          <w:rFonts w:ascii="Century Gothic" w:hAnsi="Century Gothic"/>
          <w:color w:val="000000"/>
          <w:sz w:val="25"/>
          <w:szCs w:val="25"/>
          <w:lang w:eastAsia="en-GB"/>
        </w:rPr>
        <w:t xml:space="preserve"> is </w:t>
      </w:r>
      <w:r w:rsidR="00890971">
        <w:rPr>
          <w:rFonts w:ascii="Century Gothic" w:hAnsi="Century Gothic"/>
          <w:color w:val="000000"/>
          <w:sz w:val="25"/>
          <w:szCs w:val="25"/>
          <w:lang w:eastAsia="en-GB"/>
        </w:rPr>
        <w:t>full</w:t>
      </w:r>
      <w:r>
        <w:rPr>
          <w:rFonts w:ascii="Century Gothic" w:hAnsi="Century Gothic"/>
          <w:color w:val="000000"/>
          <w:sz w:val="25"/>
          <w:szCs w:val="25"/>
          <w:lang w:eastAsia="en-GB"/>
        </w:rPr>
        <w:t>-time.</w:t>
      </w:r>
      <w:r w:rsidR="000A4219">
        <w:rPr>
          <w:rFonts w:ascii="Century Gothic" w:hAnsi="Century Gothic"/>
          <w:color w:val="000000"/>
          <w:sz w:val="25"/>
          <w:szCs w:val="25"/>
          <w:lang w:eastAsia="en-GB"/>
        </w:rPr>
        <w:t xml:space="preserve"> </w:t>
      </w:r>
      <w:r>
        <w:rPr>
          <w:rFonts w:ascii="Century Gothic" w:hAnsi="Century Gothic"/>
          <w:color w:val="000000"/>
          <w:sz w:val="25"/>
          <w:szCs w:val="25"/>
          <w:lang w:eastAsia="en-GB"/>
        </w:rPr>
        <w:t xml:space="preserve">We are looking for </w:t>
      </w:r>
      <w:r w:rsidRPr="00004285">
        <w:rPr>
          <w:rFonts w:ascii="Century Gothic" w:hAnsi="Century Gothic"/>
          <w:color w:val="000000"/>
          <w:sz w:val="25"/>
          <w:szCs w:val="25"/>
          <w:shd w:val="clear" w:color="auto" w:fill="FFFFFF"/>
        </w:rPr>
        <w:t>a teacher with passion, determination and a desire to enable every child to reach their full potential. In return</w:t>
      </w:r>
      <w:r>
        <w:rPr>
          <w:rFonts w:ascii="Century Gothic" w:hAnsi="Century Gothic"/>
          <w:color w:val="000000"/>
          <w:sz w:val="25"/>
          <w:szCs w:val="25"/>
          <w:shd w:val="clear" w:color="auto" w:fill="FFFFFF"/>
        </w:rPr>
        <w:t>,</w:t>
      </w:r>
      <w:r w:rsidRPr="00004285">
        <w:rPr>
          <w:rFonts w:ascii="Century Gothic" w:hAnsi="Century Gothic"/>
          <w:color w:val="000000"/>
          <w:sz w:val="25"/>
          <w:szCs w:val="25"/>
          <w:shd w:val="clear" w:color="auto" w:fill="FFFFFF"/>
        </w:rPr>
        <w:t xml:space="preserve"> we can offer the opportunity</w:t>
      </w:r>
      <w:r>
        <w:rPr>
          <w:rFonts w:ascii="Century Gothic" w:hAnsi="Century Gothic"/>
          <w:color w:val="000000"/>
          <w:sz w:val="25"/>
          <w:szCs w:val="25"/>
          <w:shd w:val="clear" w:color="auto" w:fill="FFFFFF"/>
        </w:rPr>
        <w:t xml:space="preserve"> for you to become part of this</w:t>
      </w:r>
      <w:r w:rsidRPr="00004285">
        <w:rPr>
          <w:rFonts w:ascii="Century Gothic" w:hAnsi="Century Gothic"/>
          <w:color w:val="000000"/>
          <w:sz w:val="25"/>
          <w:szCs w:val="25"/>
          <w:shd w:val="clear" w:color="auto" w:fill="FFFFFF"/>
        </w:rPr>
        <w:t xml:space="preserve"> experienced and dedicated team.</w:t>
      </w:r>
    </w:p>
    <w:p w:rsidR="00B90089" w:rsidRPr="00112658" w:rsidRDefault="00B90089" w:rsidP="00B90089">
      <w:pPr>
        <w:shd w:val="clear" w:color="auto" w:fill="FFFFFF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b/>
          <w:bCs/>
          <w:color w:val="000000"/>
          <w:sz w:val="25"/>
          <w:szCs w:val="25"/>
          <w:bdr w:val="none" w:sz="0" w:space="0" w:color="auto" w:frame="1"/>
          <w:lang w:eastAsia="en-GB"/>
        </w:rPr>
        <w:t>Your opportunity</w:t>
      </w:r>
    </w:p>
    <w:p w:rsidR="00B90089" w:rsidRPr="00112658" w:rsidRDefault="00B90089" w:rsidP="00B90089">
      <w:pPr>
        <w:shd w:val="clear" w:color="auto" w:fill="FFFFFF"/>
        <w:spacing w:after="192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 xml:space="preserve">We are interested in </w:t>
      </w:r>
      <w:r w:rsidR="008A7896">
        <w:rPr>
          <w:rFonts w:ascii="Century Gothic" w:hAnsi="Century Gothic"/>
          <w:color w:val="000000"/>
          <w:sz w:val="25"/>
          <w:szCs w:val="25"/>
          <w:lang w:eastAsia="en-GB"/>
        </w:rPr>
        <w:t xml:space="preserve">both </w:t>
      </w:r>
      <w:r w:rsidR="00675770">
        <w:rPr>
          <w:rFonts w:ascii="Century Gothic" w:hAnsi="Century Gothic"/>
          <w:color w:val="000000"/>
          <w:sz w:val="25"/>
          <w:szCs w:val="25"/>
          <w:lang w:eastAsia="en-GB"/>
        </w:rPr>
        <w:t xml:space="preserve">new and </w:t>
      </w: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experienced teachers look</w:t>
      </w:r>
      <w:r>
        <w:rPr>
          <w:rFonts w:ascii="Century Gothic" w:hAnsi="Century Gothic"/>
          <w:color w:val="000000"/>
          <w:sz w:val="25"/>
          <w:szCs w:val="25"/>
          <w:lang w:eastAsia="en-GB"/>
        </w:rPr>
        <w:t xml:space="preserve">ing for the opportunity to make a difference to </w:t>
      </w:r>
      <w:r w:rsidR="00FF432E">
        <w:rPr>
          <w:rFonts w:ascii="Century Gothic" w:hAnsi="Century Gothic"/>
          <w:color w:val="000000"/>
          <w:sz w:val="25"/>
          <w:szCs w:val="25"/>
          <w:lang w:eastAsia="en-GB"/>
        </w:rPr>
        <w:t>a KS</w:t>
      </w:r>
      <w:r w:rsidR="000A4219">
        <w:rPr>
          <w:rFonts w:ascii="Century Gothic" w:hAnsi="Century Gothic"/>
          <w:color w:val="000000"/>
          <w:sz w:val="25"/>
          <w:szCs w:val="25"/>
          <w:lang w:eastAsia="en-GB"/>
        </w:rPr>
        <w:t>2</w:t>
      </w:r>
      <w:r>
        <w:rPr>
          <w:rFonts w:ascii="Century Gothic" w:hAnsi="Century Gothic"/>
          <w:color w:val="000000"/>
          <w:sz w:val="25"/>
          <w:szCs w:val="25"/>
          <w:lang w:eastAsia="en-GB"/>
        </w:rPr>
        <w:t xml:space="preserve"> cohort. </w:t>
      </w:r>
    </w:p>
    <w:p w:rsidR="00B90089" w:rsidRPr="00112658" w:rsidRDefault="00B90089" w:rsidP="00B90089">
      <w:pPr>
        <w:shd w:val="clear" w:color="auto" w:fill="FFFFFF"/>
        <w:spacing w:after="192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 xml:space="preserve">This role is ideal for an outstanding teacher who wants to accelerate their career in an </w:t>
      </w:r>
      <w:r>
        <w:rPr>
          <w:rFonts w:ascii="Century Gothic" w:hAnsi="Century Gothic"/>
          <w:color w:val="000000"/>
          <w:sz w:val="25"/>
          <w:szCs w:val="25"/>
          <w:lang w:eastAsia="en-GB"/>
        </w:rPr>
        <w:t xml:space="preserve">amazing </w:t>
      </w: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 xml:space="preserve">school, offering outstanding teamwork and support. At </w:t>
      </w:r>
      <w:r>
        <w:rPr>
          <w:rFonts w:ascii="Century Gothic" w:hAnsi="Century Gothic"/>
          <w:color w:val="000000"/>
          <w:sz w:val="25"/>
          <w:szCs w:val="25"/>
          <w:lang w:eastAsia="en-GB"/>
        </w:rPr>
        <w:t xml:space="preserve">St Mary Magdalen Catholic </w:t>
      </w: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 xml:space="preserve">Primary </w:t>
      </w:r>
      <w:r>
        <w:rPr>
          <w:rFonts w:ascii="Century Gothic" w:hAnsi="Century Gothic"/>
          <w:color w:val="000000"/>
          <w:sz w:val="25"/>
          <w:szCs w:val="25"/>
          <w:lang w:eastAsia="en-GB"/>
        </w:rPr>
        <w:t>School</w:t>
      </w: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 xml:space="preserve">, we are a family of professionals </w:t>
      </w:r>
      <w:r>
        <w:rPr>
          <w:rFonts w:ascii="Century Gothic" w:hAnsi="Century Gothic"/>
          <w:color w:val="000000"/>
          <w:sz w:val="25"/>
          <w:szCs w:val="25"/>
          <w:lang w:eastAsia="en-GB"/>
        </w:rPr>
        <w:t>who help and support each other, every step of the journey</w:t>
      </w: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 xml:space="preserve">. We have a hard-working but fun ethos that suits those with a good sense of </w:t>
      </w:r>
      <w:proofErr w:type="spellStart"/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humour</w:t>
      </w:r>
      <w:proofErr w:type="spellEnd"/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!</w:t>
      </w:r>
    </w:p>
    <w:p w:rsidR="00B90089" w:rsidRPr="00112658" w:rsidRDefault="00B90089" w:rsidP="00B90089">
      <w:pPr>
        <w:shd w:val="clear" w:color="auto" w:fill="FFFFFF"/>
        <w:spacing w:after="192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 xml:space="preserve">We can offer you the opportunity to advance your career within a supportive </w:t>
      </w:r>
      <w:r>
        <w:rPr>
          <w:rFonts w:ascii="Century Gothic" w:hAnsi="Century Gothic"/>
          <w:color w:val="000000"/>
          <w:sz w:val="25"/>
          <w:szCs w:val="25"/>
          <w:lang w:eastAsia="en-GB"/>
        </w:rPr>
        <w:t xml:space="preserve">environment. The ability to listen to experienced teachers and marry your learning with your own experiences and practice. </w:t>
      </w: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 </w:t>
      </w:r>
      <w:proofErr w:type="spellStart"/>
      <w:r>
        <w:rPr>
          <w:rFonts w:ascii="Century Gothic" w:hAnsi="Century Gothic"/>
          <w:color w:val="000000"/>
          <w:sz w:val="25"/>
          <w:szCs w:val="25"/>
          <w:lang w:eastAsia="en-GB"/>
        </w:rPr>
        <w:t>Prioritised</w:t>
      </w:r>
      <w:proofErr w:type="spellEnd"/>
      <w:r>
        <w:rPr>
          <w:rFonts w:ascii="Century Gothic" w:hAnsi="Century Gothic"/>
          <w:color w:val="000000"/>
          <w:sz w:val="25"/>
          <w:szCs w:val="25"/>
          <w:lang w:eastAsia="en-GB"/>
        </w:rPr>
        <w:t xml:space="preserve"> safeguarding is essential.</w:t>
      </w:r>
    </w:p>
    <w:p w:rsidR="00B90089" w:rsidRPr="00112658" w:rsidRDefault="00B90089" w:rsidP="00B90089">
      <w:pPr>
        <w:shd w:val="clear" w:color="auto" w:fill="FFFFFF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b/>
          <w:bCs/>
          <w:color w:val="000000"/>
          <w:sz w:val="25"/>
          <w:szCs w:val="25"/>
          <w:bdr w:val="none" w:sz="0" w:space="0" w:color="auto" w:frame="1"/>
          <w:lang w:eastAsia="en-GB"/>
        </w:rPr>
        <w:t>What we are looking for:</w:t>
      </w:r>
    </w:p>
    <w:p w:rsidR="00B90089" w:rsidRPr="00112658" w:rsidRDefault="00B90089" w:rsidP="00B90089">
      <w:pPr>
        <w:shd w:val="clear" w:color="auto" w:fill="FFFFFF"/>
        <w:spacing w:after="192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We look for talented individuals who want to be a part of transforming education, and helping create exceptional places of learning. We need:</w:t>
      </w:r>
    </w:p>
    <w:p w:rsidR="00B90089" w:rsidRDefault="00B90089" w:rsidP="00B90089">
      <w:pPr>
        <w:numPr>
          <w:ilvl w:val="0"/>
          <w:numId w:val="1"/>
        </w:numPr>
        <w:shd w:val="clear" w:color="auto" w:fill="FFFFFF"/>
        <w:ind w:left="1020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An effective practitioner with high expectations</w:t>
      </w:r>
    </w:p>
    <w:p w:rsidR="00B90089" w:rsidRPr="00112658" w:rsidRDefault="00B90089" w:rsidP="00B90089">
      <w:pPr>
        <w:numPr>
          <w:ilvl w:val="0"/>
          <w:numId w:val="1"/>
        </w:numPr>
        <w:shd w:val="clear" w:color="auto" w:fill="FFFFFF"/>
        <w:ind w:left="1020"/>
        <w:rPr>
          <w:rFonts w:ascii="Century Gothic" w:hAnsi="Century Gothic"/>
          <w:color w:val="000000"/>
          <w:sz w:val="25"/>
          <w:szCs w:val="25"/>
          <w:lang w:eastAsia="en-GB"/>
        </w:rPr>
      </w:pPr>
      <w:r>
        <w:rPr>
          <w:rFonts w:ascii="Century Gothic" w:hAnsi="Century Gothic"/>
          <w:color w:val="000000"/>
          <w:sz w:val="25"/>
          <w:szCs w:val="25"/>
          <w:lang w:eastAsia="en-GB"/>
        </w:rPr>
        <w:t>Someone who will commit to developing the whole child</w:t>
      </w:r>
    </w:p>
    <w:p w:rsidR="00B90089" w:rsidRPr="00112658" w:rsidRDefault="00B90089" w:rsidP="00B90089">
      <w:pPr>
        <w:numPr>
          <w:ilvl w:val="0"/>
          <w:numId w:val="1"/>
        </w:numPr>
        <w:shd w:val="clear" w:color="auto" w:fill="FFFFFF"/>
        <w:ind w:left="1020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Commitment to achieving the best outcomes for all pupils</w:t>
      </w:r>
    </w:p>
    <w:p w:rsidR="00B90089" w:rsidRPr="00112658" w:rsidRDefault="00B90089" w:rsidP="00B90089">
      <w:pPr>
        <w:numPr>
          <w:ilvl w:val="0"/>
          <w:numId w:val="1"/>
        </w:numPr>
        <w:shd w:val="clear" w:color="auto" w:fill="FFFFFF"/>
        <w:ind w:left="1020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An innovative and highly motivated teacher</w:t>
      </w:r>
    </w:p>
    <w:p w:rsidR="00B90089" w:rsidRPr="00112658" w:rsidRDefault="00B90089" w:rsidP="00B90089">
      <w:pPr>
        <w:numPr>
          <w:ilvl w:val="0"/>
          <w:numId w:val="1"/>
        </w:numPr>
        <w:shd w:val="clear" w:color="auto" w:fill="FFFFFF"/>
        <w:ind w:left="1020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Commitment to ongoing professional development</w:t>
      </w:r>
    </w:p>
    <w:p w:rsidR="00B90089" w:rsidRDefault="00B90089" w:rsidP="00B90089">
      <w:pPr>
        <w:numPr>
          <w:ilvl w:val="0"/>
          <w:numId w:val="1"/>
        </w:numPr>
        <w:shd w:val="clear" w:color="auto" w:fill="FFFFFF"/>
        <w:ind w:left="1020"/>
        <w:rPr>
          <w:rFonts w:ascii="Century Gothic" w:hAnsi="Century Gothic"/>
          <w:color w:val="000000"/>
          <w:sz w:val="25"/>
          <w:szCs w:val="25"/>
          <w:lang w:eastAsia="en-GB"/>
        </w:rPr>
      </w:pPr>
      <w:r w:rsidRPr="00112658">
        <w:rPr>
          <w:rFonts w:ascii="Century Gothic" w:hAnsi="Century Gothic"/>
          <w:color w:val="000000"/>
          <w:sz w:val="25"/>
          <w:szCs w:val="25"/>
          <w:lang w:eastAsia="en-GB"/>
        </w:rPr>
        <w:t>An excellent communicator and team player</w:t>
      </w:r>
    </w:p>
    <w:p w:rsidR="00B90089" w:rsidRDefault="00B90089" w:rsidP="00B90089">
      <w:pPr>
        <w:numPr>
          <w:ilvl w:val="0"/>
          <w:numId w:val="1"/>
        </w:numPr>
        <w:shd w:val="clear" w:color="auto" w:fill="FFFFFF"/>
        <w:ind w:left="1020"/>
        <w:rPr>
          <w:rFonts w:ascii="Century Gothic" w:hAnsi="Century Gothic"/>
          <w:color w:val="000000"/>
          <w:sz w:val="25"/>
          <w:szCs w:val="25"/>
          <w:lang w:eastAsia="en-GB"/>
        </w:rPr>
      </w:pPr>
      <w:r>
        <w:rPr>
          <w:rFonts w:ascii="Century Gothic" w:hAnsi="Century Gothic"/>
          <w:color w:val="000000"/>
          <w:sz w:val="25"/>
          <w:szCs w:val="25"/>
          <w:lang w:eastAsia="en-GB"/>
        </w:rPr>
        <w:t>Someone willing to enhance the provision of after school activities</w:t>
      </w:r>
    </w:p>
    <w:p w:rsidR="005B5C8F" w:rsidRDefault="005B5C8F" w:rsidP="00DC0CE6">
      <w:pPr>
        <w:ind w:left="-709"/>
      </w:pPr>
    </w:p>
    <w:p w:rsidR="00B90089" w:rsidRPr="0056148E" w:rsidRDefault="0056148E" w:rsidP="00DC0CE6">
      <w:pPr>
        <w:ind w:left="-709"/>
        <w:rPr>
          <w:rFonts w:ascii="Century Gothic" w:hAnsi="Century Gothic"/>
        </w:rPr>
      </w:pPr>
      <w:r w:rsidRPr="0056148E">
        <w:rPr>
          <w:rFonts w:ascii="Century Gothic" w:hAnsi="Century Gothic"/>
        </w:rPr>
        <w:t xml:space="preserve">Closing date: </w:t>
      </w:r>
      <w:r>
        <w:rPr>
          <w:rFonts w:ascii="Century Gothic" w:hAnsi="Century Gothic"/>
        </w:rPr>
        <w:tab/>
      </w:r>
      <w:r w:rsidR="000A4219">
        <w:rPr>
          <w:rFonts w:ascii="Century Gothic" w:hAnsi="Century Gothic"/>
        </w:rPr>
        <w:t>Tuesday 8</w:t>
      </w:r>
      <w:r w:rsidR="000A4219" w:rsidRPr="000A4219">
        <w:rPr>
          <w:rFonts w:ascii="Century Gothic" w:hAnsi="Century Gothic"/>
          <w:vertAlign w:val="superscript"/>
        </w:rPr>
        <w:t>th</w:t>
      </w:r>
      <w:r w:rsidR="000A4219">
        <w:rPr>
          <w:rFonts w:ascii="Century Gothic" w:hAnsi="Century Gothic"/>
        </w:rPr>
        <w:t xml:space="preserve"> April 2025</w:t>
      </w:r>
      <w:r w:rsidRPr="0056148E">
        <w:rPr>
          <w:rFonts w:ascii="Century Gothic" w:hAnsi="Century Gothic"/>
        </w:rPr>
        <w:t xml:space="preserve"> at midday</w:t>
      </w:r>
    </w:p>
    <w:p w:rsidR="0056148E" w:rsidRPr="0056148E" w:rsidRDefault="0056148E" w:rsidP="00DC0CE6">
      <w:pPr>
        <w:ind w:left="-709"/>
        <w:rPr>
          <w:rFonts w:ascii="Century Gothic" w:hAnsi="Century Gothic"/>
        </w:rPr>
      </w:pPr>
      <w:r w:rsidRPr="0056148E">
        <w:rPr>
          <w:rFonts w:ascii="Century Gothic" w:hAnsi="Century Gothic"/>
        </w:rPr>
        <w:t xml:space="preserve">Shortlisting: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A4219">
        <w:rPr>
          <w:rFonts w:ascii="Century Gothic" w:hAnsi="Century Gothic"/>
        </w:rPr>
        <w:t>w/c 22</w:t>
      </w:r>
      <w:r w:rsidR="000A4219" w:rsidRPr="000A4219">
        <w:rPr>
          <w:rFonts w:ascii="Century Gothic" w:hAnsi="Century Gothic"/>
          <w:vertAlign w:val="superscript"/>
        </w:rPr>
        <w:t>nd</w:t>
      </w:r>
      <w:r w:rsidR="000A4219">
        <w:rPr>
          <w:rFonts w:ascii="Century Gothic" w:hAnsi="Century Gothic"/>
        </w:rPr>
        <w:t xml:space="preserve"> April 2025</w:t>
      </w:r>
    </w:p>
    <w:p w:rsidR="0056148E" w:rsidRPr="0056148E" w:rsidRDefault="0056148E" w:rsidP="00DC0CE6">
      <w:pPr>
        <w:ind w:left="-709"/>
        <w:rPr>
          <w:rFonts w:ascii="Century Gothic" w:hAnsi="Century Gothic"/>
        </w:rPr>
      </w:pPr>
      <w:r w:rsidRPr="0056148E">
        <w:rPr>
          <w:rFonts w:ascii="Century Gothic" w:hAnsi="Century Gothic"/>
        </w:rPr>
        <w:t xml:space="preserve">Interviews: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A4219">
        <w:rPr>
          <w:rFonts w:ascii="Century Gothic" w:hAnsi="Century Gothic"/>
        </w:rPr>
        <w:t>w/c 5</w:t>
      </w:r>
      <w:r w:rsidR="000A4219" w:rsidRPr="000A4219">
        <w:rPr>
          <w:rFonts w:ascii="Century Gothic" w:hAnsi="Century Gothic"/>
          <w:vertAlign w:val="superscript"/>
        </w:rPr>
        <w:t>th</w:t>
      </w:r>
      <w:r w:rsidR="000A4219">
        <w:rPr>
          <w:rFonts w:ascii="Century Gothic" w:hAnsi="Century Gothic"/>
        </w:rPr>
        <w:t xml:space="preserve"> May 2025</w:t>
      </w:r>
    </w:p>
    <w:p w:rsidR="00B90089" w:rsidRPr="00260E55" w:rsidRDefault="00FF432E" w:rsidP="00B90089">
      <w:pPr>
        <w:pStyle w:val="Heading1"/>
        <w:numPr>
          <w:ilvl w:val="0"/>
          <w:numId w:val="0"/>
        </w:numPr>
        <w:spacing w:line="276" w:lineRule="auto"/>
        <w:jc w:val="center"/>
        <w:rPr>
          <w:sz w:val="32"/>
        </w:rPr>
      </w:pPr>
      <w:r>
        <w:rPr>
          <w:sz w:val="32"/>
        </w:rPr>
        <w:lastRenderedPageBreak/>
        <w:t>KS</w:t>
      </w:r>
      <w:r w:rsidR="000A4219">
        <w:rPr>
          <w:sz w:val="32"/>
        </w:rPr>
        <w:t>2</w:t>
      </w:r>
      <w:r w:rsidR="00B90089">
        <w:rPr>
          <w:sz w:val="32"/>
        </w:rPr>
        <w:t xml:space="preserve"> Class Teacher</w:t>
      </w:r>
    </w:p>
    <w:p w:rsidR="00B90089" w:rsidRPr="00260E55" w:rsidRDefault="00B90089" w:rsidP="00B90089">
      <w:pPr>
        <w:rPr>
          <w:rFonts w:cs="Arial"/>
        </w:rPr>
      </w:pPr>
    </w:p>
    <w:tbl>
      <w:tblPr>
        <w:tblpPr w:leftFromText="180" w:rightFromText="180" w:vertAnchor="text" w:horzAnchor="page" w:tblpX="789" w:tblpY="50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90089" w:rsidRPr="00260E55" w:rsidTr="008E0836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089" w:rsidRPr="00B86CBA" w:rsidRDefault="00B90089" w:rsidP="008E0836">
            <w:pPr>
              <w:spacing w:line="276" w:lineRule="auto"/>
              <w:jc w:val="center"/>
              <w:rPr>
                <w:rFonts w:cs="Arial"/>
                <w:b/>
                <w:color w:val="C00000"/>
                <w:sz w:val="28"/>
                <w:szCs w:val="22"/>
              </w:rPr>
            </w:pPr>
            <w:r w:rsidRPr="00B86CBA">
              <w:rPr>
                <w:rFonts w:cs="Arial"/>
                <w:b/>
                <w:color w:val="C00000"/>
                <w:sz w:val="28"/>
                <w:szCs w:val="22"/>
              </w:rPr>
              <w:t>St Mary Magdalen Catholic Primary School</w:t>
            </w:r>
          </w:p>
          <w:p w:rsidR="00B90089" w:rsidRPr="00260E55" w:rsidRDefault="00B90089" w:rsidP="008E0836">
            <w:pPr>
              <w:keepNext/>
              <w:spacing w:before="60" w:line="276" w:lineRule="auto"/>
              <w:jc w:val="center"/>
              <w:outlineLvl w:val="5"/>
              <w:rPr>
                <w:rFonts w:cs="Arial"/>
                <w:b/>
                <w:sz w:val="28"/>
                <w:szCs w:val="28"/>
              </w:rPr>
            </w:pPr>
            <w:r w:rsidRPr="00260E55">
              <w:rPr>
                <w:rFonts w:cs="Arial"/>
                <w:b/>
                <w:sz w:val="28"/>
                <w:szCs w:val="28"/>
              </w:rPr>
              <w:t>Job description form</w:t>
            </w:r>
          </w:p>
        </w:tc>
      </w:tr>
    </w:tbl>
    <w:p w:rsidR="00B90089" w:rsidRPr="00260E55" w:rsidRDefault="00B90089" w:rsidP="00B90089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90089" w:rsidRPr="00260E55" w:rsidTr="008E0836">
        <w:trPr>
          <w:trHeight w:val="851"/>
        </w:trPr>
        <w:tc>
          <w:tcPr>
            <w:tcW w:w="10065" w:type="dxa"/>
          </w:tcPr>
          <w:p w:rsidR="00B90089" w:rsidRPr="0055179D" w:rsidRDefault="00B90089" w:rsidP="008E0836">
            <w:pPr>
              <w:spacing w:after="120" w:line="276" w:lineRule="auto"/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sz w:val="28"/>
                <w:szCs w:val="22"/>
              </w:rPr>
              <w:t>Nurturing hearts &amp; minds</w:t>
            </w:r>
          </w:p>
        </w:tc>
      </w:tr>
    </w:tbl>
    <w:p w:rsidR="00B90089" w:rsidRPr="00260E55" w:rsidRDefault="00B90089" w:rsidP="00B90089">
      <w:pPr>
        <w:spacing w:before="240" w:after="120" w:line="276" w:lineRule="auto"/>
        <w:jc w:val="both"/>
        <w:rPr>
          <w:rFonts w:cs="Arial"/>
          <w:b/>
          <w:szCs w:val="22"/>
        </w:rPr>
      </w:pPr>
      <w:r w:rsidRPr="00260E55">
        <w:rPr>
          <w:rFonts w:cs="Arial"/>
          <w:b/>
          <w:szCs w:val="22"/>
        </w:rPr>
        <w:t>Employment details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B90089" w:rsidRPr="00260E55" w:rsidTr="008E0836">
        <w:trPr>
          <w:trHeight w:val="510"/>
          <w:jc w:val="center"/>
        </w:trPr>
        <w:tc>
          <w:tcPr>
            <w:tcW w:w="3544" w:type="dxa"/>
            <w:vAlign w:val="center"/>
          </w:tcPr>
          <w:p w:rsidR="00B90089" w:rsidRPr="00260E55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260E55">
              <w:rPr>
                <w:rFonts w:cs="Arial"/>
                <w:sz w:val="22"/>
                <w:szCs w:val="22"/>
              </w:rPr>
              <w:t>Job title:</w:t>
            </w:r>
          </w:p>
        </w:tc>
        <w:tc>
          <w:tcPr>
            <w:tcW w:w="6662" w:type="dxa"/>
            <w:vAlign w:val="center"/>
          </w:tcPr>
          <w:p w:rsidR="00B90089" w:rsidRPr="00260E55" w:rsidRDefault="00B90089" w:rsidP="008E0836">
            <w:pPr>
              <w:spacing w:line="276" w:lineRule="auto"/>
              <w:jc w:val="both"/>
              <w:rPr>
                <w:rFonts w:cs="Arial"/>
                <w:b/>
                <w:bCs/>
                <w:color w:val="5B9BD5" w:themeColor="accent1"/>
                <w:sz w:val="22"/>
                <w:szCs w:val="22"/>
                <w:u w:val="single"/>
              </w:rPr>
            </w:pPr>
            <w:r w:rsidRPr="00260E55">
              <w:rPr>
                <w:rFonts w:cs="Arial"/>
                <w:sz w:val="22"/>
                <w:szCs w:val="22"/>
              </w:rPr>
              <w:t xml:space="preserve">Classroom teacher </w:t>
            </w:r>
          </w:p>
        </w:tc>
      </w:tr>
      <w:tr w:rsidR="00B90089" w:rsidRPr="00260E55" w:rsidTr="008E0836">
        <w:trPr>
          <w:trHeight w:val="510"/>
          <w:jc w:val="center"/>
        </w:trPr>
        <w:tc>
          <w:tcPr>
            <w:tcW w:w="3544" w:type="dxa"/>
            <w:vAlign w:val="center"/>
          </w:tcPr>
          <w:p w:rsidR="00B90089" w:rsidRPr="00260E55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260E55">
              <w:rPr>
                <w:rFonts w:cs="Arial"/>
                <w:sz w:val="22"/>
                <w:szCs w:val="22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:rsidR="00B90089" w:rsidRPr="0055179D" w:rsidRDefault="00B90089" w:rsidP="008E0836">
            <w:p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proofErr w:type="gramStart"/>
            <w:r w:rsidRPr="0055179D">
              <w:rPr>
                <w:rFonts w:cs="Arial"/>
                <w:color w:val="000000" w:themeColor="text1"/>
                <w:sz w:val="22"/>
                <w:szCs w:val="22"/>
              </w:rPr>
              <w:t xml:space="preserve">Headteacher  </w:t>
            </w:r>
            <w:r w:rsidR="000A4219">
              <w:rPr>
                <w:rFonts w:cs="Arial"/>
                <w:color w:val="000000" w:themeColor="text1"/>
                <w:sz w:val="22"/>
                <w:szCs w:val="22"/>
              </w:rPr>
              <w:t>&amp;</w:t>
            </w:r>
            <w:proofErr w:type="gramEnd"/>
            <w:r w:rsidR="000A4219">
              <w:rPr>
                <w:rFonts w:cs="Arial"/>
                <w:color w:val="000000" w:themeColor="text1"/>
                <w:sz w:val="22"/>
                <w:szCs w:val="22"/>
              </w:rPr>
              <w:t xml:space="preserve"> SLT</w:t>
            </w:r>
          </w:p>
        </w:tc>
      </w:tr>
      <w:tr w:rsidR="00B90089" w:rsidRPr="00260E55" w:rsidTr="008E0836">
        <w:trPr>
          <w:trHeight w:val="510"/>
          <w:jc w:val="center"/>
        </w:trPr>
        <w:tc>
          <w:tcPr>
            <w:tcW w:w="3544" w:type="dxa"/>
            <w:vAlign w:val="center"/>
          </w:tcPr>
          <w:p w:rsidR="00B90089" w:rsidRPr="00260E55" w:rsidRDefault="00B90089" w:rsidP="008E0836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0E55">
              <w:rPr>
                <w:rFonts w:cs="Arial"/>
                <w:sz w:val="22"/>
              </w:rPr>
              <w:t xml:space="preserve">Type of position </w:t>
            </w:r>
          </w:p>
        </w:tc>
        <w:tc>
          <w:tcPr>
            <w:tcW w:w="6662" w:type="dxa"/>
            <w:vAlign w:val="center"/>
          </w:tcPr>
          <w:p w:rsidR="00B90089" w:rsidRPr="0055179D" w:rsidRDefault="00890971" w:rsidP="008E0836">
            <w:pPr>
              <w:spacing w:line="276" w:lineRule="auto"/>
              <w:jc w:val="both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Full time</w:t>
            </w:r>
            <w:r w:rsidR="00B90089" w:rsidRPr="0055179D">
              <w:rPr>
                <w:rFonts w:cs="Arial"/>
                <w:color w:val="000000" w:themeColor="text1"/>
                <w:sz w:val="22"/>
              </w:rPr>
              <w:t xml:space="preserve"> </w:t>
            </w:r>
          </w:p>
        </w:tc>
      </w:tr>
    </w:tbl>
    <w:p w:rsidR="00B90089" w:rsidRPr="00260E55" w:rsidRDefault="00B90089" w:rsidP="00B90089">
      <w:pPr>
        <w:spacing w:after="120" w:line="276" w:lineRule="auto"/>
        <w:jc w:val="both"/>
        <w:rPr>
          <w:rFonts w:cs="Arial"/>
          <w:b/>
          <w:szCs w:val="22"/>
        </w:rPr>
      </w:pPr>
    </w:p>
    <w:p w:rsidR="00B90089" w:rsidRPr="00260E55" w:rsidRDefault="00B90089" w:rsidP="00B90089">
      <w:pPr>
        <w:spacing w:after="120" w:line="276" w:lineRule="auto"/>
        <w:jc w:val="both"/>
        <w:rPr>
          <w:rFonts w:cs="Arial"/>
          <w:b/>
          <w:szCs w:val="22"/>
        </w:rPr>
      </w:pPr>
      <w:r w:rsidRPr="00260E55">
        <w:rPr>
          <w:rFonts w:cs="Arial"/>
          <w:b/>
          <w:szCs w:val="22"/>
        </w:rPr>
        <w:t>Main duties/responsibilities</w:t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90089" w:rsidRPr="00D054D1" w:rsidTr="008E0836">
        <w:trPr>
          <w:trHeight w:val="675"/>
          <w:jc w:val="center"/>
        </w:trPr>
        <w:tc>
          <w:tcPr>
            <w:tcW w:w="10205" w:type="dxa"/>
            <w:shd w:val="clear" w:color="auto" w:fill="367186"/>
            <w:vAlign w:val="center"/>
          </w:tcPr>
          <w:p w:rsidR="00B90089" w:rsidRPr="00D054D1" w:rsidRDefault="00B90089" w:rsidP="008E0836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054D1">
              <w:rPr>
                <w:rFonts w:cs="Arial"/>
                <w:b/>
                <w:color w:val="FFFFFF" w:themeColor="background1"/>
                <w:sz w:val="22"/>
                <w:szCs w:val="22"/>
              </w:rPr>
              <w:t>General duties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Undertaking duties as required in the ‘Teachers’ Standards’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D054D1">
              <w:rPr>
                <w:rFonts w:cs="Arial"/>
                <w:color w:val="000000" w:themeColor="text1"/>
                <w:sz w:val="22"/>
                <w:szCs w:val="22"/>
              </w:rPr>
              <w:t xml:space="preserve">Displaying commitment to the ethos and success of the school.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Contributing to the school’s process of self-evaluation and development.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Being familiar with the school’s systems, structures, policies and procedures.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Actively supporting school activities where required, including attending educational trips, extra-curricular activities and parents’ evenings, which may require some out-of-hours availability.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:rsidR="00B90089" w:rsidRPr="00D054D1" w:rsidRDefault="00B90089" w:rsidP="008E083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Teaching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color w:val="000000" w:themeColor="text1"/>
                <w:sz w:val="22"/>
                <w:szCs w:val="22"/>
              </w:rPr>
              <w:t>Delivering learning in accordance with the curriculum, national guidelines and the school’s strategy.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Teaching a </w:t>
            </w:r>
            <w:r w:rsidRPr="00D054D1">
              <w:rPr>
                <w:rFonts w:cs="Arial"/>
                <w:sz w:val="22"/>
                <w:szCs w:val="22"/>
              </w:rPr>
              <w:t xml:space="preserve">class of approximately </w:t>
            </w:r>
            <w:r w:rsidRPr="0055179D">
              <w:rPr>
                <w:bCs/>
                <w:color w:val="000000" w:themeColor="text1"/>
                <w:sz w:val="22"/>
                <w:szCs w:val="28"/>
              </w:rPr>
              <w:t>30</w:t>
            </w:r>
            <w:r>
              <w:rPr>
                <w:b/>
                <w:bCs/>
                <w:color w:val="000000" w:themeColor="text1"/>
                <w:sz w:val="22"/>
                <w:szCs w:val="28"/>
                <w:u w:val="single"/>
              </w:rPr>
              <w:t xml:space="preserve"> </w:t>
            </w:r>
            <w:r w:rsidRPr="00D054D1">
              <w:rPr>
                <w:rFonts w:cs="Arial"/>
                <w:sz w:val="22"/>
                <w:szCs w:val="22"/>
              </w:rPr>
              <w:t>pupils.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Planning a varied, balanced and appropriate curriculum which supports the needs of all pupils and ensures all pupils reach their potential.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Adapting teaching styles to suit all pupils and providing a supportive learning environment.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lastRenderedPageBreak/>
              <w:t xml:space="preserve">Differentiating resources and equipment so lessons can be accessed by all pupils.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Self-evaluating</w:t>
            </w:r>
            <w:r>
              <w:rPr>
                <w:rFonts w:cs="Arial"/>
                <w:sz w:val="22"/>
                <w:szCs w:val="22"/>
              </w:rPr>
              <w:t xml:space="preserve"> their</w:t>
            </w:r>
            <w:r w:rsidRPr="00D054D1">
              <w:rPr>
                <w:rFonts w:cs="Arial"/>
                <w:sz w:val="22"/>
                <w:szCs w:val="22"/>
              </w:rPr>
              <w:t xml:space="preserve"> teaching to improve effectiveness.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:rsidR="00B90089" w:rsidRPr="00D054D1" w:rsidRDefault="00B90089" w:rsidP="008E083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Pupil support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color w:val="000000" w:themeColor="text1"/>
                <w:sz w:val="22"/>
                <w:szCs w:val="22"/>
              </w:rPr>
              <w:t>Carrying out other duties that support pupils’ learning while operating in accordance with the school’s policies and procedures.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Working as part of a team to evaluate and develop pupils’ learning needs.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Enforcing the </w:t>
            </w:r>
            <w:r w:rsidRPr="0055179D">
              <w:rPr>
                <w:rFonts w:cs="Arial"/>
                <w:color w:val="000000" w:themeColor="text1"/>
                <w:sz w:val="22"/>
                <w:szCs w:val="22"/>
              </w:rPr>
              <w:t xml:space="preserve">school’s </w:t>
            </w:r>
            <w:proofErr w:type="spellStart"/>
            <w:r w:rsidRPr="0055179D">
              <w:rPr>
                <w:rFonts w:cs="Arial"/>
                <w:bCs/>
                <w:color w:val="000000" w:themeColor="text1"/>
                <w:sz w:val="22"/>
                <w:szCs w:val="22"/>
              </w:rPr>
              <w:t>Behaviour</w:t>
            </w:r>
            <w:proofErr w:type="spellEnd"/>
            <w:r w:rsidRPr="0055179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Policy</w:t>
            </w:r>
            <w:r w:rsidRPr="0055179D">
              <w:rPr>
                <w:rFonts w:cs="Arial"/>
                <w:color w:val="000000" w:themeColor="text1"/>
                <w:sz w:val="22"/>
                <w:szCs w:val="22"/>
              </w:rPr>
              <w:t xml:space="preserve"> t</w:t>
            </w:r>
            <w:r w:rsidRPr="00D054D1">
              <w:rPr>
                <w:rFonts w:cs="Arial"/>
                <w:sz w:val="22"/>
                <w:szCs w:val="22"/>
              </w:rPr>
              <w:t xml:space="preserve">hrough effective classroom management.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Encouraging pupils to develop and use their creativity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  <w:r w:rsidRPr="00D054D1">
              <w:rPr>
                <w:rFonts w:cs="Arial"/>
                <w:sz w:val="22"/>
                <w:szCs w:val="22"/>
              </w:rPr>
              <w:t xml:space="preserve"> initiative</w:t>
            </w:r>
            <w:r>
              <w:rPr>
                <w:rFonts w:cs="Arial"/>
                <w:sz w:val="22"/>
                <w:szCs w:val="22"/>
              </w:rPr>
              <w:t>, gain increased</w:t>
            </w:r>
            <w:r w:rsidRPr="00D054D1">
              <w:rPr>
                <w:rFonts w:cs="Arial"/>
                <w:sz w:val="22"/>
                <w:szCs w:val="22"/>
              </w:rPr>
              <w:t xml:space="preserve"> independence</w:t>
            </w:r>
            <w:r>
              <w:rPr>
                <w:rFonts w:cs="Arial"/>
                <w:sz w:val="22"/>
                <w:szCs w:val="22"/>
              </w:rPr>
              <w:t>,</w:t>
            </w:r>
            <w:r w:rsidRPr="00D054D1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 xml:space="preserve">undertake new </w:t>
            </w:r>
            <w:r w:rsidRPr="00D054D1">
              <w:rPr>
                <w:rFonts w:cs="Arial"/>
                <w:sz w:val="22"/>
                <w:szCs w:val="22"/>
              </w:rPr>
              <w:t xml:space="preserve">responsibilities.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Being familiar with the ‘Special educational needs and disability code of practice: 0 to 25 years’, and supporting pupils with SEND appropriately.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Understanding the school’s safeguarding procedures and actively promoting pupils’ wellbeing and safety.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:rsidR="00B90089" w:rsidRPr="00D054D1" w:rsidRDefault="00B90089" w:rsidP="008E083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Monitoring and reporting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Being committed to the school’s target </w:t>
            </w:r>
            <w:r>
              <w:rPr>
                <w:rFonts w:cs="Arial"/>
                <w:sz w:val="22"/>
                <w:szCs w:val="22"/>
              </w:rPr>
              <w:t xml:space="preserve">setting </w:t>
            </w:r>
            <w:r w:rsidRPr="00D054D1">
              <w:rPr>
                <w:rFonts w:cs="Arial"/>
                <w:sz w:val="22"/>
                <w:szCs w:val="22"/>
              </w:rPr>
              <w:t>and monitoring system</w:t>
            </w:r>
            <w:r>
              <w:rPr>
                <w:rFonts w:cs="Arial"/>
                <w:sz w:val="22"/>
                <w:szCs w:val="22"/>
              </w:rPr>
              <w:t>s</w:t>
            </w:r>
            <w:r w:rsidRPr="00D054D1">
              <w:rPr>
                <w:rFonts w:cs="Arial"/>
                <w:sz w:val="22"/>
                <w:szCs w:val="22"/>
              </w:rPr>
              <w:t xml:space="preserve"> for pupil progress.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Systematically assessing and recording pupils’ academic progress and other areas of their progress, and using the results to inform lesson planning decisions.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Monitoring pupils’ classwork and homework, providing feedback and setting informed targets.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Delivering relevant national assessments in line with the </w:t>
            </w:r>
            <w:r>
              <w:rPr>
                <w:rFonts w:cs="Arial"/>
                <w:sz w:val="22"/>
                <w:szCs w:val="22"/>
              </w:rPr>
              <w:t>relevant</w:t>
            </w:r>
            <w:r w:rsidRPr="00D054D1">
              <w:rPr>
                <w:rFonts w:cs="Arial"/>
                <w:sz w:val="22"/>
                <w:szCs w:val="22"/>
              </w:rPr>
              <w:t xml:space="preserve"> frameworks.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Reporting on individual pupils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D054D1">
              <w:rPr>
                <w:rFonts w:cs="Arial"/>
                <w:sz w:val="22"/>
                <w:szCs w:val="22"/>
              </w:rPr>
              <w:t xml:space="preserve"> progress to </w:t>
            </w:r>
            <w:r w:rsidRPr="0055179D">
              <w:rPr>
                <w:rFonts w:cs="Arial"/>
                <w:color w:val="000000" w:themeColor="text1"/>
                <w:sz w:val="22"/>
                <w:szCs w:val="22"/>
              </w:rPr>
              <w:t xml:space="preserve">the </w:t>
            </w:r>
            <w:r w:rsidRPr="0055179D">
              <w:rPr>
                <w:rFonts w:cs="Arial"/>
                <w:bCs/>
                <w:color w:val="000000" w:themeColor="text1"/>
                <w:sz w:val="22"/>
                <w:szCs w:val="22"/>
              </w:rPr>
              <w:t>headteacher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>, SLT</w:t>
            </w:r>
            <w:r w:rsidRPr="0055179D">
              <w:rPr>
                <w:rFonts w:cs="Arial"/>
                <w:color w:val="000000" w:themeColor="text1"/>
                <w:sz w:val="22"/>
                <w:szCs w:val="22"/>
              </w:rPr>
              <w:t xml:space="preserve"> an</w:t>
            </w:r>
            <w:r w:rsidRPr="00D054D1">
              <w:rPr>
                <w:rFonts w:cs="Arial"/>
                <w:sz w:val="22"/>
                <w:szCs w:val="22"/>
              </w:rPr>
              <w:t xml:space="preserve">d parents, as required.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:rsidR="00B90089" w:rsidRPr="00D054D1" w:rsidRDefault="00B90089" w:rsidP="008E083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Training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Keeping up-to-date with, and remaining knowledgeable about, the requirements of the curriculum and national guidelines.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Undertaking relevant CPD.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:rsidR="00B90089" w:rsidRPr="00D054D1" w:rsidRDefault="00B90089" w:rsidP="008E083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Communication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Liaising with </w:t>
            </w:r>
            <w:r w:rsidRPr="0055179D">
              <w:rPr>
                <w:rFonts w:cs="Arial"/>
                <w:color w:val="000000" w:themeColor="text1"/>
                <w:sz w:val="22"/>
                <w:szCs w:val="22"/>
              </w:rPr>
              <w:t xml:space="preserve">the </w:t>
            </w:r>
            <w:r w:rsidRPr="0055179D">
              <w:rPr>
                <w:rFonts w:cs="Arial"/>
                <w:bCs/>
                <w:color w:val="000000" w:themeColor="text1"/>
                <w:sz w:val="22"/>
                <w:szCs w:val="22"/>
              </w:rPr>
              <w:t>curriculum lead</w:t>
            </w:r>
            <w:r w:rsidRPr="0055179D">
              <w:rPr>
                <w:rFonts w:cs="Arial"/>
                <w:color w:val="000000" w:themeColor="text1"/>
                <w:sz w:val="22"/>
                <w:szCs w:val="22"/>
              </w:rPr>
              <w:t xml:space="preserve"> t</w:t>
            </w:r>
            <w:r w:rsidRPr="00D054D1">
              <w:rPr>
                <w:rFonts w:cs="Arial"/>
                <w:sz w:val="22"/>
                <w:szCs w:val="22"/>
              </w:rPr>
              <w:t>o ensure teaching is deliver</w:t>
            </w:r>
            <w:r>
              <w:rPr>
                <w:rFonts w:cs="Arial"/>
                <w:sz w:val="22"/>
                <w:szCs w:val="22"/>
              </w:rPr>
              <w:t>ed</w:t>
            </w:r>
            <w:r w:rsidRPr="00D054D1">
              <w:rPr>
                <w:rFonts w:cs="Arial"/>
                <w:sz w:val="22"/>
                <w:szCs w:val="22"/>
              </w:rPr>
              <w:t xml:space="preserve"> in line with school expectations and goals.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lastRenderedPageBreak/>
              <w:t xml:space="preserve">Working with the SENCO to ensure pupils with SEND are appropriately supported. 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Working with the DSL and their deputies to ensure safeguarding is promoted.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Working with the designated teacher for LAC to support LAC and previously LAC. </w:t>
            </w:r>
          </w:p>
        </w:tc>
      </w:tr>
    </w:tbl>
    <w:p w:rsidR="00B90089" w:rsidRPr="00D054D1" w:rsidRDefault="00B90089" w:rsidP="00B90089">
      <w:pPr>
        <w:pStyle w:val="Header"/>
        <w:spacing w:before="120" w:line="276" w:lineRule="auto"/>
        <w:jc w:val="both"/>
        <w:rPr>
          <w:rFonts w:cs="Arial"/>
          <w:b/>
          <w:szCs w:val="22"/>
        </w:rPr>
      </w:pPr>
    </w:p>
    <w:p w:rsidR="00B90089" w:rsidRPr="00D054D1" w:rsidRDefault="00B90089" w:rsidP="00B90089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  <w:r w:rsidRPr="00D054D1">
        <w:rPr>
          <w:rFonts w:cs="Arial"/>
          <w:b/>
          <w:szCs w:val="22"/>
        </w:rPr>
        <w:t xml:space="preserve">Person specification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977"/>
      </w:tblGrid>
      <w:tr w:rsidR="00B90089" w:rsidRPr="00D054D1" w:rsidTr="008E0836">
        <w:trPr>
          <w:trHeight w:val="675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bCs/>
                <w:color w:val="FFFFFF" w:themeColor="background1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7186"/>
            <w:vAlign w:val="center"/>
          </w:tcPr>
          <w:p w:rsidR="00B90089" w:rsidRPr="00D054D1" w:rsidRDefault="00B90089" w:rsidP="008E083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7186"/>
            <w:vAlign w:val="center"/>
          </w:tcPr>
          <w:p w:rsidR="00B90089" w:rsidRPr="00D054D1" w:rsidRDefault="00B90089" w:rsidP="008E083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B90089" w:rsidRPr="00D054D1" w:rsidTr="008E0836">
        <w:trPr>
          <w:trHeight w:val="11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b/>
                <w:bCs/>
                <w:szCs w:val="22"/>
              </w:rPr>
            </w:pPr>
            <w:r w:rsidRPr="00D054D1">
              <w:rPr>
                <w:rFonts w:cs="Arial"/>
                <w:b/>
                <w:bCs/>
                <w:szCs w:val="22"/>
              </w:rPr>
              <w:t>Qualifications and training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D054D1" w:rsidRDefault="00B90089" w:rsidP="008E0836">
            <w:pPr>
              <w:shd w:val="clear" w:color="auto" w:fill="FFFFFF" w:themeFill="background1"/>
              <w:spacing w:after="120"/>
              <w:rPr>
                <w:rFonts w:cs="Arial"/>
                <w:bCs/>
                <w:szCs w:val="22"/>
              </w:rPr>
            </w:pPr>
            <w:r w:rsidRPr="00D054D1">
              <w:rPr>
                <w:rFonts w:cs="Arial"/>
                <w:bCs/>
                <w:szCs w:val="22"/>
              </w:rPr>
              <w:t>The successful candidate will: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120"/>
              <w:rPr>
                <w:rFonts w:ascii="Arial" w:eastAsia="Times New Roman" w:hAnsi="Arial" w:cs="Arial"/>
                <w:bCs/>
                <w:lang w:val="en-US"/>
              </w:rPr>
            </w:pPr>
            <w:bookmarkStart w:id="0" w:name="_GoBack"/>
            <w:r w:rsidRPr="00D054D1">
              <w:rPr>
                <w:rFonts w:ascii="Arial" w:eastAsia="Times New Roman" w:hAnsi="Arial" w:cs="Arial"/>
                <w:bCs/>
                <w:lang w:val="en-US"/>
              </w:rPr>
              <w:t>Have QTS.</w:t>
            </w:r>
          </w:p>
          <w:p w:rsidR="00B90089" w:rsidRDefault="00B90089" w:rsidP="00B9008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120"/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willing to undertake relevant CPD.  </w:t>
            </w:r>
          </w:p>
          <w:bookmarkEnd w:id="0"/>
          <w:p w:rsidR="00B90089" w:rsidRPr="00D054D1" w:rsidRDefault="00B90089" w:rsidP="008E0836">
            <w:pPr>
              <w:pStyle w:val="ListParagraph"/>
              <w:shd w:val="clear" w:color="auto" w:fill="FFFFFF" w:themeFill="background1"/>
              <w:spacing w:after="120"/>
              <w:ind w:left="393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D054D1" w:rsidRDefault="00B90089" w:rsidP="00B90089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Relevant professional qualification </w:t>
            </w:r>
          </w:p>
          <w:p w:rsidR="00B90089" w:rsidRDefault="00B90089" w:rsidP="00B90089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First aid training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Willingness to undertake CCRS</w:t>
            </w:r>
          </w:p>
        </w:tc>
      </w:tr>
      <w:tr w:rsidR="00B90089" w:rsidRPr="00D054D1" w:rsidTr="008E0836">
        <w:trPr>
          <w:trHeight w:val="6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b/>
                <w:bCs/>
                <w:szCs w:val="22"/>
              </w:rPr>
            </w:pPr>
            <w:r w:rsidRPr="00D054D1">
              <w:rPr>
                <w:rFonts w:cs="Arial"/>
                <w:b/>
                <w:bCs/>
                <w:szCs w:val="22"/>
              </w:rPr>
              <w:t>Experience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D054D1" w:rsidRDefault="00B90089" w:rsidP="008E0836">
            <w:pPr>
              <w:pStyle w:val="PolicyBullets"/>
              <w:numPr>
                <w:ilvl w:val="0"/>
                <w:numId w:val="0"/>
              </w:numPr>
              <w:spacing w:after="0"/>
              <w:ind w:left="360" w:hanging="36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The successful candidate will: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Have previous experience of working in a school.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0A4219" w:rsidRDefault="00B9008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Previous experience </w:t>
            </w:r>
            <w:r w:rsidR="000A4219">
              <w:rPr>
                <w:rFonts w:ascii="Arial" w:eastAsia="Times New Roman" w:hAnsi="Arial" w:cs="Arial"/>
                <w:bCs/>
                <w:lang w:val="en-US"/>
              </w:rPr>
              <w:t>in a KS2 classroom</w:t>
            </w:r>
          </w:p>
          <w:p w:rsidR="000A4219" w:rsidRPr="00D054D1" w:rsidRDefault="000A421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Previous experience in a KS1 classroom – to understand the starting point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Previous experience working in partnership with parents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Experience working as part of a team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Experience working with pupils with SEND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Experience working with children who have challenging </w:t>
            </w:r>
            <w:proofErr w:type="spellStart"/>
            <w:r w:rsidRPr="00D054D1">
              <w:rPr>
                <w:rFonts w:ascii="Arial" w:eastAsia="Times New Roman" w:hAnsi="Arial" w:cs="Arial"/>
                <w:bCs/>
                <w:lang w:val="en-US"/>
              </w:rPr>
              <w:t>behaviour</w:t>
            </w:r>
            <w:proofErr w:type="spellEnd"/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Experience working with children with EAL </w:t>
            </w:r>
          </w:p>
        </w:tc>
      </w:tr>
      <w:tr w:rsidR="00B90089" w:rsidRPr="00D054D1" w:rsidTr="008E0836">
        <w:trPr>
          <w:trHeight w:val="209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b/>
                <w:bCs/>
                <w:szCs w:val="22"/>
              </w:rPr>
            </w:pPr>
            <w:r w:rsidRPr="00D054D1">
              <w:rPr>
                <w:rFonts w:cs="Arial"/>
                <w:b/>
                <w:bCs/>
                <w:szCs w:val="22"/>
              </w:rPr>
              <w:t>Knowledge and skills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D054D1" w:rsidRDefault="00B90089" w:rsidP="008E0836">
            <w:pPr>
              <w:pStyle w:val="PolicyBullet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The successful candidate will have: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A sound understanding of the primary curriculum.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Excellent </w:t>
            </w:r>
            <w:proofErr w:type="spellStart"/>
            <w:r w:rsidRPr="00D054D1">
              <w:rPr>
                <w:rFonts w:ascii="Arial" w:hAnsi="Arial" w:cs="Arial"/>
                <w:lang w:val="en-US"/>
              </w:rPr>
              <w:t>behaviour</w:t>
            </w:r>
            <w:proofErr w:type="spellEnd"/>
            <w:r w:rsidRPr="00D054D1">
              <w:rPr>
                <w:rFonts w:ascii="Arial" w:hAnsi="Arial" w:cs="Arial"/>
                <w:lang w:val="en-US"/>
              </w:rPr>
              <w:t xml:space="preserve"> management skills.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Excellent inter-personal skills.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The ability to work as part of a team.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Excellent planning and </w:t>
            </w:r>
            <w:proofErr w:type="spellStart"/>
            <w:r w:rsidRPr="00D054D1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D054D1">
              <w:rPr>
                <w:rFonts w:ascii="Arial" w:hAnsi="Arial" w:cs="Arial"/>
                <w:lang w:val="en-US"/>
              </w:rPr>
              <w:t>ational</w:t>
            </w:r>
            <w:proofErr w:type="spellEnd"/>
            <w:r w:rsidRPr="00D054D1">
              <w:rPr>
                <w:rFonts w:ascii="Arial" w:hAnsi="Arial" w:cs="Arial"/>
                <w:lang w:val="en-US"/>
              </w:rPr>
              <w:t xml:space="preserve"> skills.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Effective oral and written communication skills.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lastRenderedPageBreak/>
              <w:t xml:space="preserve">Knowledge of key performance indicators and the ability to use them to monitor progress.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Awareness of the needs of pupils with EAL.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Awareness of the needs of pupils with SEND. </w:t>
            </w:r>
          </w:p>
          <w:p w:rsidR="00B90089" w:rsidRPr="00D054D1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>n</w:t>
            </w:r>
            <w:r w:rsidRPr="00D054D1">
              <w:rPr>
                <w:rFonts w:ascii="Arial" w:hAnsi="Arial" w:cs="Arial"/>
                <w:lang w:val="en-US"/>
              </w:rPr>
              <w:t xml:space="preserve"> understanding of how a pupil’s learning is affected by their intellectual, emotional and social development, and the stages of child development.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Default="00B90089" w:rsidP="00B90089">
            <w:pPr>
              <w:pStyle w:val="ListParagraph"/>
              <w:numPr>
                <w:ilvl w:val="0"/>
                <w:numId w:val="5"/>
              </w:numPr>
              <w:ind w:left="318" w:hanging="283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lastRenderedPageBreak/>
              <w:t xml:space="preserve">An understanding of the importance of parental involvement 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ind w:left="318" w:hanging="283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Willingness and understanding of working with additional agencies</w:t>
            </w:r>
          </w:p>
        </w:tc>
      </w:tr>
      <w:tr w:rsidR="00B90089" w:rsidRPr="00D054D1" w:rsidTr="008E0836">
        <w:trPr>
          <w:trHeight w:val="231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089" w:rsidRPr="00D054D1" w:rsidRDefault="00B90089" w:rsidP="008E0836">
            <w:pPr>
              <w:spacing w:line="276" w:lineRule="auto"/>
              <w:jc w:val="both"/>
              <w:rPr>
                <w:rFonts w:cs="Arial"/>
                <w:b/>
                <w:bCs/>
                <w:szCs w:val="22"/>
              </w:rPr>
            </w:pPr>
            <w:r w:rsidRPr="00D054D1">
              <w:rPr>
                <w:rFonts w:cs="Arial"/>
                <w:b/>
                <w:bCs/>
                <w:szCs w:val="22"/>
              </w:rPr>
              <w:t>Personal qualities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D054D1" w:rsidRDefault="00B90089" w:rsidP="008E0836">
            <w:pPr>
              <w:rPr>
                <w:rFonts w:cs="Arial"/>
                <w:bCs/>
                <w:szCs w:val="22"/>
              </w:rPr>
            </w:pPr>
            <w:r w:rsidRPr="00D054D1">
              <w:rPr>
                <w:rFonts w:cs="Arial"/>
                <w:bCs/>
                <w:szCs w:val="22"/>
              </w:rPr>
              <w:t>The successful candidate will: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committed to teaching. 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Supportive of their colleagues. 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Have good attendance and punctuality. 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proactive in the working environment. 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enthusiastic and positive. 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able to accommodate to changes in priorities. 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able to anticipate workload and plan ahead. 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able to develop effective relationships with parents. </w:t>
            </w:r>
          </w:p>
          <w:p w:rsidR="00B90089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able to encourage and enable others to reach their full potential.  </w:t>
            </w:r>
          </w:p>
          <w:p w:rsidR="00B90089" w:rsidRPr="000A4219" w:rsidRDefault="00B90089" w:rsidP="00B90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0A4219">
              <w:rPr>
                <w:rFonts w:ascii="Arial" w:hAnsi="Arial" w:cs="Arial"/>
              </w:rPr>
              <w:t>Commitment to support the Catholic ethos of the school</w:t>
            </w:r>
          </w:p>
          <w:p w:rsidR="00B90089" w:rsidRPr="0055179D" w:rsidRDefault="00B90089" w:rsidP="008E0836">
            <w:pPr>
              <w:ind w:left="283"/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Self-confidence 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Ability to relate well to other professionals </w:t>
            </w:r>
          </w:p>
          <w:p w:rsidR="00B90089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A flexible approach </w:t>
            </w:r>
          </w:p>
          <w:p w:rsidR="00B90089" w:rsidRPr="00D054D1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Practicing Catholic</w:t>
            </w:r>
          </w:p>
        </w:tc>
      </w:tr>
    </w:tbl>
    <w:p w:rsidR="00B90089" w:rsidRPr="00260E55" w:rsidRDefault="00B90089" w:rsidP="00B90089">
      <w:pPr>
        <w:rPr>
          <w:rFonts w:cs="Arial"/>
        </w:rPr>
      </w:pPr>
    </w:p>
    <w:p w:rsidR="00B90089" w:rsidRDefault="00B90089" w:rsidP="00DC0CE6">
      <w:pPr>
        <w:ind w:left="-709"/>
      </w:pPr>
    </w:p>
    <w:sectPr w:rsidR="00B90089" w:rsidSect="00DC0CE6">
      <w:footerReference w:type="default" r:id="rId12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69F" w:rsidRDefault="00BB469F" w:rsidP="00A14ED9">
      <w:r>
        <w:separator/>
      </w:r>
    </w:p>
  </w:endnote>
  <w:endnote w:type="continuationSeparator" w:id="0">
    <w:p w:rsidR="00BB469F" w:rsidRDefault="00BB469F" w:rsidP="00A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E6" w:rsidRDefault="00DC0CE6" w:rsidP="00B83C75">
    <w:pPr>
      <w:pStyle w:val="Footer"/>
      <w:tabs>
        <w:tab w:val="clear" w:pos="9026"/>
        <w:tab w:val="right" w:pos="8789"/>
      </w:tabs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69F" w:rsidRDefault="00BB469F" w:rsidP="00A14ED9">
      <w:r>
        <w:separator/>
      </w:r>
    </w:p>
  </w:footnote>
  <w:footnote w:type="continuationSeparator" w:id="0">
    <w:p w:rsidR="00BB469F" w:rsidRDefault="00BB469F" w:rsidP="00A1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29D63BE1"/>
    <w:multiLevelType w:val="hybridMultilevel"/>
    <w:tmpl w:val="BEC6473C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94D7D"/>
    <w:multiLevelType w:val="hybridMultilevel"/>
    <w:tmpl w:val="DB8A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F5825"/>
    <w:multiLevelType w:val="hybridMultilevel"/>
    <w:tmpl w:val="915281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676F5928"/>
    <w:multiLevelType w:val="hybridMultilevel"/>
    <w:tmpl w:val="21A4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0AFF"/>
    <w:multiLevelType w:val="multilevel"/>
    <w:tmpl w:val="0B2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D9"/>
    <w:rsid w:val="000A4219"/>
    <w:rsid w:val="001A5EA1"/>
    <w:rsid w:val="00291EF8"/>
    <w:rsid w:val="003B2A6F"/>
    <w:rsid w:val="004A1BC1"/>
    <w:rsid w:val="0056148E"/>
    <w:rsid w:val="005B5C8F"/>
    <w:rsid w:val="00675770"/>
    <w:rsid w:val="00874DFB"/>
    <w:rsid w:val="00890971"/>
    <w:rsid w:val="008A7896"/>
    <w:rsid w:val="009868A2"/>
    <w:rsid w:val="00995668"/>
    <w:rsid w:val="009D0445"/>
    <w:rsid w:val="00A14ED9"/>
    <w:rsid w:val="00A24F96"/>
    <w:rsid w:val="00B83C75"/>
    <w:rsid w:val="00B90089"/>
    <w:rsid w:val="00BB469F"/>
    <w:rsid w:val="00C24699"/>
    <w:rsid w:val="00CE2461"/>
    <w:rsid w:val="00CF2A04"/>
    <w:rsid w:val="00DC0CE6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575DB816"/>
  <w15:chartTrackingRefBased/>
  <w15:docId w15:val="{BBD9F836-625A-4DAB-A456-170205D7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14ED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rsid w:val="00A14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4E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4E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E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75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900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B900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B90089"/>
    <w:pPr>
      <w:numPr>
        <w:numId w:val="2"/>
      </w:numPr>
      <w:spacing w:before="120" w:after="120" w:line="320" w:lineRule="exact"/>
    </w:pPr>
    <w:rPr>
      <w:rFonts w:ascii="Arial" w:eastAsiaTheme="minorHAnsi" w:hAnsi="Arial" w:cs="Arial"/>
      <w:b/>
      <w:color w:val="000000" w:themeColor="text1"/>
      <w:sz w:val="22"/>
      <w:szCs w:val="28"/>
      <w:lang w:val="en-GB"/>
    </w:rPr>
  </w:style>
  <w:style w:type="paragraph" w:customStyle="1" w:styleId="PolicyBullets">
    <w:name w:val="Policy Bullets"/>
    <w:basedOn w:val="ListParagraph"/>
    <w:link w:val="PolicyBulletsChar"/>
    <w:qFormat/>
    <w:rsid w:val="00B90089"/>
    <w:pPr>
      <w:numPr>
        <w:numId w:val="3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9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@st-marymagdalen.lancs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ursar@st-marymagdalen.lancs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EF23-4B01-478D-BAD0-411D76B6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995</Words>
  <Characters>5931</Characters>
  <Application>Microsoft Office Word</Application>
  <DocSecurity>0</DocSecurity>
  <Lines>184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Claire McKinnon</cp:lastModifiedBy>
  <cp:revision>3</cp:revision>
  <cp:lastPrinted>2023-03-06T08:41:00Z</cp:lastPrinted>
  <dcterms:created xsi:type="dcterms:W3CDTF">2025-03-18T10:34:00Z</dcterms:created>
  <dcterms:modified xsi:type="dcterms:W3CDTF">2025-03-18T14:51:00Z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53c50d8c614afb5b702c4e1c1991053b6477f2ec71871b398b9dcd93c3a20366</vt:lpwstr>
  </property>
</Properties>
</file>