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02B62" w14:textId="040C5B07" w:rsidR="006956BD" w:rsidRPr="00A46CED" w:rsidRDefault="006956BD" w:rsidP="006956BD">
      <w:pPr>
        <w:spacing w:after="0" w:line="240" w:lineRule="auto"/>
        <w:jc w:val="center"/>
        <w:rPr>
          <w:rFonts w:ascii="Arial" w:eastAsia="Calibri" w:hAnsi="Arial" w:cs="Arial"/>
          <w:b/>
          <w:i/>
          <w:kern w:val="0"/>
          <w:sz w:val="24"/>
          <w:szCs w:val="24"/>
          <w14:ligatures w14:val="none"/>
        </w:rPr>
      </w:pPr>
      <w:r w:rsidRPr="00A46CED">
        <w:rPr>
          <w:rFonts w:ascii="Arial" w:eastAsia="Calibri" w:hAnsi="Arial" w:cs="Arial"/>
          <w:b/>
          <w:i/>
          <w:kern w:val="0"/>
          <w:sz w:val="24"/>
          <w:szCs w:val="24"/>
          <w14:ligatures w14:val="none"/>
        </w:rPr>
        <w:t xml:space="preserve">JOB SPECIFICATION FOR </w:t>
      </w:r>
      <w:r>
        <w:rPr>
          <w:rFonts w:ascii="Arial" w:eastAsia="Calibri" w:hAnsi="Arial" w:cs="Arial"/>
          <w:b/>
          <w:i/>
          <w:kern w:val="0"/>
          <w:sz w:val="24"/>
          <w:szCs w:val="24"/>
          <w14:ligatures w14:val="none"/>
        </w:rPr>
        <w:t xml:space="preserve">ASSISTANT </w:t>
      </w:r>
      <w:r w:rsidR="00747E72">
        <w:rPr>
          <w:rFonts w:ascii="Arial" w:eastAsia="Calibri" w:hAnsi="Arial" w:cs="Arial"/>
          <w:b/>
          <w:i/>
          <w:kern w:val="0"/>
          <w:sz w:val="24"/>
          <w:szCs w:val="24"/>
          <w14:ligatures w14:val="none"/>
        </w:rPr>
        <w:t>DIRECTOR</w:t>
      </w:r>
      <w:r w:rsidRPr="00A46CED">
        <w:rPr>
          <w:rFonts w:ascii="Arial" w:eastAsia="Calibri" w:hAnsi="Arial" w:cs="Arial"/>
          <w:b/>
          <w:i/>
          <w:kern w:val="0"/>
          <w:sz w:val="24"/>
          <w:szCs w:val="24"/>
          <w14:ligatures w14:val="none"/>
        </w:rPr>
        <w:t xml:space="preserve"> OF </w:t>
      </w:r>
      <w:r w:rsidR="00747E72">
        <w:rPr>
          <w:rFonts w:ascii="Arial" w:eastAsia="Calibri" w:hAnsi="Arial" w:cs="Arial"/>
          <w:b/>
          <w:i/>
          <w:kern w:val="0"/>
          <w:sz w:val="24"/>
          <w:szCs w:val="24"/>
          <w14:ligatures w14:val="none"/>
        </w:rPr>
        <w:t>MFL</w:t>
      </w:r>
    </w:p>
    <w:p w14:paraId="60BD4CEE" w14:textId="51476548" w:rsidR="006956BD" w:rsidRPr="00BA69B6" w:rsidRDefault="006956BD" w:rsidP="006956BD">
      <w:pPr>
        <w:spacing w:after="0" w:line="240" w:lineRule="auto"/>
        <w:jc w:val="center"/>
        <w:rPr>
          <w:rFonts w:ascii="Arial" w:eastAsia="Calibri" w:hAnsi="Arial" w:cs="Arial"/>
          <w:b/>
          <w:i/>
          <w:kern w:val="0"/>
          <w:sz w:val="24"/>
          <w:szCs w:val="24"/>
          <w14:ligatures w14:val="none"/>
        </w:rPr>
      </w:pPr>
      <w:r w:rsidRPr="00BA69B6">
        <w:rPr>
          <w:rFonts w:ascii="Arial" w:eastAsia="Calibri" w:hAnsi="Arial" w:cs="Arial"/>
          <w:b/>
          <w:i/>
          <w:kern w:val="0"/>
          <w:sz w:val="24"/>
          <w:szCs w:val="24"/>
          <w14:ligatures w14:val="none"/>
        </w:rPr>
        <w:t>TLR 2</w:t>
      </w:r>
      <w:r w:rsidR="00BA69B6" w:rsidRPr="00BA69B6">
        <w:rPr>
          <w:rFonts w:ascii="Arial" w:eastAsia="Calibri" w:hAnsi="Arial" w:cs="Arial"/>
          <w:b/>
          <w:i/>
          <w:kern w:val="0"/>
          <w:sz w:val="24"/>
          <w:szCs w:val="24"/>
          <w14:ligatures w14:val="none"/>
        </w:rPr>
        <w:t>.</w:t>
      </w:r>
      <w:r w:rsidR="00747E72">
        <w:rPr>
          <w:rFonts w:ascii="Arial" w:eastAsia="Calibri" w:hAnsi="Arial" w:cs="Arial"/>
          <w:b/>
          <w:i/>
          <w:kern w:val="0"/>
          <w:sz w:val="24"/>
          <w:szCs w:val="24"/>
          <w14:ligatures w14:val="none"/>
        </w:rPr>
        <w:t>1</w:t>
      </w:r>
    </w:p>
    <w:p w14:paraId="593D29BD" w14:textId="77777777" w:rsidR="006956BD" w:rsidRPr="00A46CED" w:rsidRDefault="006956BD" w:rsidP="006956BD">
      <w:pPr>
        <w:spacing w:after="0" w:line="240" w:lineRule="auto"/>
        <w:rPr>
          <w:rFonts w:ascii="Arial" w:eastAsia="Calibri" w:hAnsi="Arial" w:cs="Arial"/>
          <w:b/>
          <w:i/>
          <w:kern w:val="0"/>
          <w:sz w:val="24"/>
          <w:szCs w:val="24"/>
          <w14:ligatures w14:val="none"/>
        </w:rPr>
      </w:pPr>
      <w:r w:rsidRPr="00A46CED">
        <w:rPr>
          <w:rFonts w:ascii="Arial" w:eastAsia="Calibri" w:hAnsi="Arial" w:cs="Arial"/>
          <w:b/>
          <w:i/>
          <w:kern w:val="0"/>
          <w:sz w:val="24"/>
          <w:szCs w:val="24"/>
          <w14:ligatures w14:val="none"/>
        </w:rPr>
        <w:t xml:space="preserve">           </w:t>
      </w:r>
    </w:p>
    <w:p w14:paraId="1A772B5A" w14:textId="77777777" w:rsidR="006956BD" w:rsidRPr="00A46CED" w:rsidRDefault="006956BD" w:rsidP="006956BD">
      <w:pPr>
        <w:spacing w:after="0" w:line="240" w:lineRule="auto"/>
        <w:rPr>
          <w:rFonts w:ascii="Arial" w:eastAsia="Calibri" w:hAnsi="Arial" w:cs="Arial"/>
          <w:b/>
          <w:kern w:val="0"/>
          <w:sz w:val="24"/>
          <w:szCs w:val="24"/>
          <w14:ligatures w14:val="none"/>
        </w:rPr>
      </w:pPr>
      <w:r w:rsidRPr="00A46CED">
        <w:rPr>
          <w:rFonts w:ascii="Arial" w:eastAsia="Calibri" w:hAnsi="Arial" w:cs="Arial"/>
          <w:b/>
          <w:kern w:val="0"/>
          <w:sz w:val="24"/>
          <w:szCs w:val="24"/>
          <w14:ligatures w14:val="none"/>
        </w:rPr>
        <w:t>Responsible to:</w:t>
      </w:r>
    </w:p>
    <w:p w14:paraId="68C6E08D" w14:textId="1DFF6736" w:rsidR="006956BD" w:rsidRPr="004977EF" w:rsidRDefault="006956BD" w:rsidP="006956BD">
      <w:pPr>
        <w:spacing w:after="0" w:line="240" w:lineRule="auto"/>
        <w:rPr>
          <w:rFonts w:ascii="Arial" w:eastAsia="Calibri" w:hAnsi="Arial" w:cs="Arial"/>
          <w:kern w:val="0"/>
          <w14:ligatures w14:val="none"/>
        </w:rPr>
      </w:pPr>
      <w:r w:rsidRPr="004977EF">
        <w:rPr>
          <w:rFonts w:ascii="Arial" w:eastAsia="Calibri" w:hAnsi="Arial" w:cs="Arial"/>
          <w:kern w:val="0"/>
          <w14:ligatures w14:val="none"/>
        </w:rPr>
        <w:t xml:space="preserve">Headteacher, SLT Line Manager of Science, </w:t>
      </w:r>
      <w:r w:rsidR="00747E72" w:rsidRPr="004977EF">
        <w:rPr>
          <w:rFonts w:ascii="Arial" w:eastAsia="Calibri" w:hAnsi="Arial" w:cs="Arial"/>
          <w:kern w:val="0"/>
          <w14:ligatures w14:val="none"/>
        </w:rPr>
        <w:t>Director</w:t>
      </w:r>
      <w:r w:rsidRPr="004977EF">
        <w:rPr>
          <w:rFonts w:ascii="Arial" w:eastAsia="Calibri" w:hAnsi="Arial" w:cs="Arial"/>
          <w:kern w:val="0"/>
          <w14:ligatures w14:val="none"/>
        </w:rPr>
        <w:t xml:space="preserve"> of </w:t>
      </w:r>
      <w:r w:rsidR="00747E72" w:rsidRPr="004977EF">
        <w:rPr>
          <w:rFonts w:ascii="Arial" w:eastAsia="Calibri" w:hAnsi="Arial" w:cs="Arial"/>
          <w:kern w:val="0"/>
          <w14:ligatures w14:val="none"/>
        </w:rPr>
        <w:t>MFL</w:t>
      </w:r>
    </w:p>
    <w:p w14:paraId="30A17EA7" w14:textId="77777777" w:rsidR="006956BD" w:rsidRPr="00A46CED" w:rsidRDefault="006956BD" w:rsidP="006956BD">
      <w:pPr>
        <w:spacing w:after="0" w:line="240" w:lineRule="auto"/>
        <w:rPr>
          <w:rFonts w:ascii="Arial" w:eastAsia="Calibri" w:hAnsi="Arial" w:cs="Arial"/>
          <w:b/>
          <w:i/>
          <w:kern w:val="0"/>
          <w:sz w:val="24"/>
          <w:szCs w:val="24"/>
          <w14:ligatures w14:val="none"/>
        </w:rPr>
      </w:pPr>
    </w:p>
    <w:p w14:paraId="3E84A90E" w14:textId="77777777" w:rsidR="006956BD" w:rsidRPr="00A46CED" w:rsidRDefault="006956BD" w:rsidP="006956BD">
      <w:pPr>
        <w:spacing w:after="0" w:line="240" w:lineRule="auto"/>
        <w:rPr>
          <w:rFonts w:ascii="Arial" w:eastAsia="Calibri" w:hAnsi="Arial" w:cs="Arial"/>
          <w:b/>
          <w:i/>
          <w:kern w:val="0"/>
          <w:sz w:val="24"/>
          <w:szCs w:val="24"/>
          <w14:ligatures w14:val="none"/>
        </w:rPr>
      </w:pPr>
      <w:r w:rsidRPr="00A46CED">
        <w:rPr>
          <w:rFonts w:ascii="Arial" w:eastAsia="Calibri" w:hAnsi="Arial" w:cs="Arial"/>
          <w:b/>
          <w:i/>
          <w:kern w:val="0"/>
          <w:sz w:val="24"/>
          <w:szCs w:val="24"/>
          <w14:ligatures w14:val="none"/>
        </w:rPr>
        <w:t>Duties</w:t>
      </w:r>
    </w:p>
    <w:p w14:paraId="02565681" w14:textId="77777777" w:rsidR="006956BD" w:rsidRPr="004977EF" w:rsidRDefault="006956BD" w:rsidP="006956BD">
      <w:pPr>
        <w:spacing w:after="0" w:line="240" w:lineRule="auto"/>
        <w:rPr>
          <w:rFonts w:ascii="Arial" w:eastAsia="Calibri" w:hAnsi="Arial" w:cs="Arial"/>
          <w:kern w:val="0"/>
          <w14:ligatures w14:val="none"/>
        </w:rPr>
      </w:pPr>
      <w:r w:rsidRPr="004977EF">
        <w:rPr>
          <w:rFonts w:ascii="Arial" w:eastAsia="Calibri" w:hAnsi="Arial" w:cs="Arial"/>
          <w:kern w:val="0"/>
          <w14:ligatures w14:val="none"/>
        </w:rPr>
        <w:t>The responsibilities outlined in this job description are in addition to those covered by the latest School Teacher’s Pay and Conditions Document.  It may be modified by the Headteacher to reflect or anticipate changes to the job, commensurate with the salary and job title.</w:t>
      </w:r>
    </w:p>
    <w:p w14:paraId="4541533A" w14:textId="77777777" w:rsidR="006956BD" w:rsidRPr="00A46CED" w:rsidRDefault="006956BD" w:rsidP="006956BD">
      <w:pPr>
        <w:spacing w:after="0" w:line="240" w:lineRule="auto"/>
        <w:rPr>
          <w:rFonts w:ascii="Arial" w:eastAsia="Calibri" w:hAnsi="Arial" w:cs="Arial"/>
          <w:kern w:val="0"/>
          <w:sz w:val="24"/>
          <w:szCs w:val="24"/>
          <w14:ligatures w14:val="none"/>
        </w:rPr>
      </w:pPr>
    </w:p>
    <w:p w14:paraId="7622B308" w14:textId="77777777" w:rsidR="006956BD" w:rsidRPr="00A46CED" w:rsidRDefault="006956BD" w:rsidP="006956BD">
      <w:pPr>
        <w:spacing w:after="0" w:line="240" w:lineRule="auto"/>
        <w:rPr>
          <w:rFonts w:ascii="Arial" w:eastAsia="Calibri" w:hAnsi="Arial" w:cs="Arial"/>
          <w:b/>
          <w:kern w:val="0"/>
          <w:sz w:val="24"/>
          <w:szCs w:val="24"/>
          <w14:ligatures w14:val="none"/>
        </w:rPr>
      </w:pPr>
      <w:r w:rsidRPr="00A46CED">
        <w:rPr>
          <w:rFonts w:ascii="Arial" w:eastAsia="Calibri" w:hAnsi="Arial" w:cs="Arial"/>
          <w:b/>
          <w:kern w:val="0"/>
          <w:sz w:val="24"/>
          <w:szCs w:val="24"/>
          <w14:ligatures w14:val="none"/>
        </w:rPr>
        <w:t>Leading Improvement and Raising Standards:</w:t>
      </w:r>
    </w:p>
    <w:p w14:paraId="2C3B3E62" w14:textId="77777777" w:rsidR="006956BD" w:rsidRDefault="006956BD" w:rsidP="006956BD">
      <w:pPr>
        <w:spacing w:after="0" w:line="240" w:lineRule="auto"/>
        <w:rPr>
          <w:rFonts w:ascii="Arial" w:eastAsia="Calibri" w:hAnsi="Arial" w:cs="Arial"/>
          <w:kern w:val="0"/>
          <w:sz w:val="24"/>
          <w:szCs w:val="24"/>
          <w14:ligatures w14:val="none"/>
        </w:rPr>
      </w:pPr>
    </w:p>
    <w:p w14:paraId="77D4EE78" w14:textId="047F8977" w:rsidR="006956BD" w:rsidRPr="004977EF" w:rsidRDefault="006956BD" w:rsidP="006956BD">
      <w:pPr>
        <w:numPr>
          <w:ilvl w:val="0"/>
          <w:numId w:val="2"/>
        </w:numPr>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 xml:space="preserve">To Deputise for the </w:t>
      </w:r>
      <w:r w:rsidR="00747E72" w:rsidRPr="004977EF">
        <w:rPr>
          <w:rFonts w:ascii="Arial" w:eastAsia="Times New Roman" w:hAnsi="Arial" w:cs="Arial"/>
          <w:kern w:val="0"/>
          <w14:ligatures w14:val="none"/>
        </w:rPr>
        <w:t>Director</w:t>
      </w:r>
      <w:r w:rsidRPr="004977EF">
        <w:rPr>
          <w:rFonts w:ascii="Arial" w:eastAsia="Times New Roman" w:hAnsi="Arial" w:cs="Arial"/>
          <w:kern w:val="0"/>
          <w14:ligatures w14:val="none"/>
        </w:rPr>
        <w:t xml:space="preserve"> of Faculty in their absence.</w:t>
      </w:r>
    </w:p>
    <w:p w14:paraId="3ECD6CA0" w14:textId="77777777" w:rsidR="006956BD" w:rsidRPr="004977EF" w:rsidRDefault="006956BD" w:rsidP="006956BD">
      <w:pPr>
        <w:numPr>
          <w:ilvl w:val="0"/>
          <w:numId w:val="2"/>
        </w:numPr>
        <w:shd w:val="clear" w:color="auto" w:fill="FFFFFF" w:themeFill="background1"/>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To work closely with and support the Director of Faculty in managing the department ensuring high standards in all aspects of the faculty’s work.</w:t>
      </w:r>
    </w:p>
    <w:p w14:paraId="4B6D7C5C" w14:textId="77777777" w:rsidR="00747E72" w:rsidRPr="004977EF" w:rsidRDefault="006956BD" w:rsidP="006956BD">
      <w:pPr>
        <w:numPr>
          <w:ilvl w:val="0"/>
          <w:numId w:val="1"/>
        </w:numPr>
        <w:shd w:val="clear" w:color="auto" w:fill="FFFFFF" w:themeFill="background1"/>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 xml:space="preserve">To actively promote the team ethos of the </w:t>
      </w:r>
      <w:proofErr w:type="gramStart"/>
      <w:r w:rsidRPr="004977EF">
        <w:rPr>
          <w:rFonts w:ascii="Arial" w:eastAsia="Times New Roman" w:hAnsi="Arial" w:cs="Arial"/>
          <w:kern w:val="0"/>
          <w14:ligatures w14:val="none"/>
        </w:rPr>
        <w:t>Faculty</w:t>
      </w:r>
      <w:proofErr w:type="gramEnd"/>
      <w:r w:rsidRPr="004977EF">
        <w:rPr>
          <w:rFonts w:ascii="Arial" w:eastAsia="Times New Roman" w:hAnsi="Arial" w:cs="Arial"/>
          <w:kern w:val="0"/>
          <w14:ligatures w14:val="none"/>
        </w:rPr>
        <w:t xml:space="preserve"> through supporting colleagues &amp; establishing a culture of collaborative work, sharing best practice &amp; resources.</w:t>
      </w:r>
    </w:p>
    <w:p w14:paraId="69CD19DA" w14:textId="60CDB9DB" w:rsidR="006956BD" w:rsidRPr="004977EF" w:rsidRDefault="00747E72" w:rsidP="006956BD">
      <w:pPr>
        <w:numPr>
          <w:ilvl w:val="0"/>
          <w:numId w:val="1"/>
        </w:numPr>
        <w:shd w:val="clear" w:color="auto" w:fill="FFFFFF" w:themeFill="background1"/>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T</w:t>
      </w:r>
      <w:r w:rsidRPr="004977EF">
        <w:rPr>
          <w:rFonts w:ascii="Arial" w:eastAsia="Times New Roman" w:hAnsi="Arial" w:cs="Arial"/>
          <w:kern w:val="0"/>
          <w14:ligatures w14:val="none"/>
        </w:rPr>
        <w:t>o develop teaching and learning strategies with identified staff to improve provision and student outcomes</w:t>
      </w:r>
      <w:r w:rsidRPr="004977EF">
        <w:rPr>
          <w:rFonts w:ascii="Arial" w:eastAsia="Times New Roman" w:hAnsi="Arial" w:cs="Arial"/>
          <w:kern w:val="0"/>
          <w14:ligatures w14:val="none"/>
        </w:rPr>
        <w:t xml:space="preserve"> using coaching.</w:t>
      </w:r>
    </w:p>
    <w:p w14:paraId="30CB05B4" w14:textId="5F2EE23C" w:rsidR="004977EF" w:rsidRPr="004977EF" w:rsidRDefault="004977EF" w:rsidP="006956BD">
      <w:pPr>
        <w:numPr>
          <w:ilvl w:val="0"/>
          <w:numId w:val="1"/>
        </w:numPr>
        <w:shd w:val="clear" w:color="auto" w:fill="FFFFFF" w:themeFill="background1"/>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To contribute to departmental training sessions to move the strategies of teaching and learning forward.</w:t>
      </w:r>
    </w:p>
    <w:p w14:paraId="7C65B754" w14:textId="77777777" w:rsidR="006956BD" w:rsidRPr="004977EF" w:rsidRDefault="006956BD" w:rsidP="006956BD">
      <w:pPr>
        <w:numPr>
          <w:ilvl w:val="0"/>
          <w:numId w:val="1"/>
        </w:numPr>
        <w:shd w:val="clear" w:color="auto" w:fill="FFFFFF" w:themeFill="background1"/>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 xml:space="preserve">In consultation with Director of Faculty and teaching staff, develop the Key Stage 3 and 4 </w:t>
      </w:r>
      <w:proofErr w:type="gramStart"/>
      <w:r w:rsidRPr="004977EF">
        <w:rPr>
          <w:rFonts w:ascii="Arial" w:eastAsia="Times New Roman" w:hAnsi="Arial" w:cs="Arial"/>
          <w:kern w:val="0"/>
          <w14:ligatures w14:val="none"/>
        </w:rPr>
        <w:t>curriculum</w:t>
      </w:r>
      <w:proofErr w:type="gramEnd"/>
      <w:r w:rsidRPr="004977EF">
        <w:rPr>
          <w:rFonts w:ascii="Arial" w:eastAsia="Times New Roman" w:hAnsi="Arial" w:cs="Arial"/>
          <w:kern w:val="0"/>
          <w14:ligatures w14:val="none"/>
        </w:rPr>
        <w:t xml:space="preserve"> to ensure it is broad and ambitious for all students and enables to students to master the knowledge and skills they need to be successful at GCSE and beyond.</w:t>
      </w:r>
      <w:r w:rsidRPr="004977EF">
        <w:rPr>
          <w:rFonts w:ascii="Arial" w:eastAsia="Times New Roman" w:hAnsi="Arial" w:cs="Arial"/>
          <w:b/>
          <w:bCs/>
          <w:kern w:val="0"/>
          <w14:ligatures w14:val="none"/>
        </w:rPr>
        <w:t xml:space="preserve"> </w:t>
      </w:r>
    </w:p>
    <w:p w14:paraId="65370A5F" w14:textId="77777777" w:rsidR="006956BD" w:rsidRPr="004977EF" w:rsidRDefault="006956BD" w:rsidP="006956BD">
      <w:pPr>
        <w:numPr>
          <w:ilvl w:val="0"/>
          <w:numId w:val="1"/>
        </w:numPr>
        <w:shd w:val="clear" w:color="auto" w:fill="FFFFFF" w:themeFill="background1"/>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 xml:space="preserve">Ensure the Faculty are effectively delivering the curriculum and have access </w:t>
      </w:r>
      <w:proofErr w:type="gramStart"/>
      <w:r w:rsidRPr="004977EF">
        <w:rPr>
          <w:rFonts w:ascii="Arial" w:eastAsia="Times New Roman" w:hAnsi="Arial" w:cs="Arial"/>
          <w:kern w:val="0"/>
          <w14:ligatures w14:val="none"/>
        </w:rPr>
        <w:t>to  resources</w:t>
      </w:r>
      <w:proofErr w:type="gramEnd"/>
      <w:r w:rsidRPr="004977EF">
        <w:rPr>
          <w:rFonts w:ascii="Arial" w:eastAsia="Times New Roman" w:hAnsi="Arial" w:cs="Arial"/>
          <w:kern w:val="0"/>
          <w14:ligatures w14:val="none"/>
        </w:rPr>
        <w:t xml:space="preserve"> needed to teach the individual schemes of work, including workbooks.</w:t>
      </w:r>
    </w:p>
    <w:p w14:paraId="0B95DE45" w14:textId="77777777" w:rsidR="006956BD" w:rsidRPr="004977EF" w:rsidRDefault="006956BD" w:rsidP="006956BD">
      <w:pPr>
        <w:numPr>
          <w:ilvl w:val="0"/>
          <w:numId w:val="1"/>
        </w:numPr>
        <w:spacing w:after="0" w:line="240" w:lineRule="auto"/>
        <w:contextualSpacing/>
        <w:rPr>
          <w:rFonts w:ascii="Arial" w:eastAsia="Calibri" w:hAnsi="Arial" w:cs="Arial"/>
          <w:kern w:val="0"/>
          <w14:ligatures w14:val="none"/>
        </w:rPr>
      </w:pPr>
      <w:r w:rsidRPr="004977EF">
        <w:rPr>
          <w:rFonts w:ascii="Arial" w:eastAsia="Calibri" w:hAnsi="Arial" w:cs="Arial"/>
          <w:kern w:val="0"/>
          <w14:ligatures w14:val="none"/>
        </w:rPr>
        <w:t xml:space="preserve">To support the planning and delivery of lessons so they are of the highest standard possible </w:t>
      </w:r>
    </w:p>
    <w:p w14:paraId="0F7CA4EE" w14:textId="77777777" w:rsidR="006956BD" w:rsidRPr="004977EF" w:rsidRDefault="006956BD" w:rsidP="006956BD">
      <w:pPr>
        <w:numPr>
          <w:ilvl w:val="0"/>
          <w:numId w:val="2"/>
        </w:numPr>
        <w:shd w:val="clear" w:color="auto" w:fill="FFFFFF" w:themeFill="background1"/>
        <w:spacing w:after="0" w:line="240" w:lineRule="auto"/>
        <w:rPr>
          <w:rFonts w:ascii="Arial" w:eastAsia="Times New Roman" w:hAnsi="Arial" w:cs="Arial"/>
          <w:b/>
          <w:bCs/>
          <w:kern w:val="0"/>
          <w14:ligatures w14:val="none"/>
        </w:rPr>
      </w:pPr>
      <w:bookmarkStart w:id="0" w:name="_Hlk140220442"/>
      <w:bookmarkStart w:id="1" w:name="_Hlk135060139"/>
      <w:r w:rsidRPr="004977EF">
        <w:rPr>
          <w:rFonts w:ascii="Arial" w:eastAsia="Calibri" w:hAnsi="Arial" w:cs="Arial"/>
          <w:kern w:val="0"/>
          <w14:ligatures w14:val="none"/>
        </w:rPr>
        <w:t>Along with the Head of Faculty, to monitor standards of teaching and learning in the faculty (through planner monitoring, work scrutiny/book sampling, lesson observation, ‘drop-ins’ and student interview)</w:t>
      </w:r>
      <w:r w:rsidRPr="004977EF">
        <w:rPr>
          <w:rFonts w:ascii="Arial" w:eastAsia="Times New Roman" w:hAnsi="Arial" w:cs="Arial"/>
          <w:b/>
          <w:bCs/>
          <w:kern w:val="0"/>
          <w14:ligatures w14:val="none"/>
        </w:rPr>
        <w:t xml:space="preserve"> </w:t>
      </w:r>
      <w:r w:rsidRPr="004977EF">
        <w:rPr>
          <w:rFonts w:ascii="Arial" w:eastAsia="Times New Roman" w:hAnsi="Arial" w:cs="Arial"/>
          <w:kern w:val="0"/>
          <w14:ligatures w14:val="none"/>
        </w:rPr>
        <w:t>providing support and challenge</w:t>
      </w:r>
      <w:r w:rsidRPr="004977EF">
        <w:rPr>
          <w:rFonts w:ascii="Arial" w:eastAsia="Times New Roman" w:hAnsi="Arial" w:cs="Arial"/>
          <w:b/>
          <w:bCs/>
          <w:kern w:val="0"/>
          <w14:ligatures w14:val="none"/>
        </w:rPr>
        <w:t xml:space="preserve"> </w:t>
      </w:r>
      <w:r w:rsidRPr="004977EF">
        <w:rPr>
          <w:rFonts w:ascii="Arial" w:eastAsia="Times New Roman" w:hAnsi="Arial" w:cs="Arial"/>
          <w:kern w:val="0"/>
          <w:lang w:val="en-US"/>
          <w14:ligatures w14:val="none"/>
        </w:rPr>
        <w:t>where required to ensure all teaching within the faculty is good or better.</w:t>
      </w:r>
      <w:bookmarkEnd w:id="0"/>
      <w:r w:rsidRPr="004977EF">
        <w:rPr>
          <w:rFonts w:ascii="Arial" w:eastAsia="Times New Roman" w:hAnsi="Arial" w:cs="Arial"/>
          <w:b/>
          <w:bCs/>
          <w:kern w:val="0"/>
          <w14:ligatures w14:val="none"/>
        </w:rPr>
        <w:t xml:space="preserve"> </w:t>
      </w:r>
    </w:p>
    <w:p w14:paraId="3BD00A37" w14:textId="77777777" w:rsidR="006956BD" w:rsidRPr="004977EF" w:rsidRDefault="006956BD" w:rsidP="006956BD">
      <w:pPr>
        <w:numPr>
          <w:ilvl w:val="0"/>
          <w:numId w:val="2"/>
        </w:numPr>
        <w:shd w:val="clear" w:color="auto" w:fill="FFFFFF" w:themeFill="background1"/>
        <w:spacing w:after="0" w:line="240" w:lineRule="auto"/>
        <w:rPr>
          <w:rFonts w:ascii="Arial" w:eastAsia="Times New Roman" w:hAnsi="Arial" w:cs="Arial"/>
        </w:rPr>
      </w:pPr>
      <w:r w:rsidRPr="004977EF">
        <w:rPr>
          <w:rFonts w:ascii="Arial" w:hAnsi="Arial" w:cs="Arial"/>
        </w:rPr>
        <w:t>To work collaboratively with other Faculties with strategies for student progress.</w:t>
      </w:r>
      <w:r w:rsidRPr="004977EF">
        <w:rPr>
          <w:rFonts w:ascii="Arial" w:eastAsia="Times New Roman" w:hAnsi="Arial" w:cs="Arial"/>
          <w:b/>
          <w:bCs/>
        </w:rPr>
        <w:t xml:space="preserve"> </w:t>
      </w:r>
      <w:bookmarkEnd w:id="1"/>
    </w:p>
    <w:p w14:paraId="3724ABF5" w14:textId="77777777" w:rsidR="006956BD" w:rsidRPr="004977EF" w:rsidRDefault="006956BD" w:rsidP="006956BD">
      <w:pPr>
        <w:numPr>
          <w:ilvl w:val="0"/>
          <w:numId w:val="1"/>
        </w:numPr>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 xml:space="preserve">Lead the Faculty’s participation in the CTG </w:t>
      </w:r>
      <w:proofErr w:type="gramStart"/>
      <w:r w:rsidRPr="004977EF">
        <w:rPr>
          <w:rFonts w:ascii="Arial" w:eastAsia="Times New Roman" w:hAnsi="Arial" w:cs="Arial"/>
          <w:kern w:val="0"/>
          <w14:ligatures w14:val="none"/>
        </w:rPr>
        <w:t>process;</w:t>
      </w:r>
      <w:proofErr w:type="gramEnd"/>
      <w:r w:rsidRPr="004977EF">
        <w:rPr>
          <w:rFonts w:ascii="Arial" w:eastAsia="Times New Roman" w:hAnsi="Arial" w:cs="Arial"/>
          <w:kern w:val="0"/>
          <w14:ligatures w14:val="none"/>
        </w:rPr>
        <w:t xml:space="preserve"> monitoring progress, identifying students at risk of underachievement and implementing interventions to create improved student progress, attainment and achievement. All students should make 1 grade progress per year in KS4</w:t>
      </w:r>
    </w:p>
    <w:p w14:paraId="14E5B6E4" w14:textId="77777777" w:rsidR="006956BD" w:rsidRPr="004977EF" w:rsidRDefault="006956BD" w:rsidP="006956BD">
      <w:pPr>
        <w:numPr>
          <w:ilvl w:val="0"/>
          <w:numId w:val="2"/>
        </w:numPr>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To represent the faculty at CTG meetings and lead on the delivery of agreed interventions and to co-ordinate and monitor the effectiveness of faculty representation/intervention in CTG process.</w:t>
      </w:r>
      <w:r w:rsidRPr="004977EF">
        <w:rPr>
          <w:rFonts w:ascii="Arial" w:eastAsia="Times New Roman" w:hAnsi="Arial" w:cs="Arial"/>
          <w:b/>
          <w:bCs/>
          <w:kern w:val="0"/>
          <w14:ligatures w14:val="none"/>
        </w:rPr>
        <w:t xml:space="preserve"> </w:t>
      </w:r>
    </w:p>
    <w:p w14:paraId="4BA5F6FC" w14:textId="77777777" w:rsidR="006956BD" w:rsidRPr="004977EF" w:rsidRDefault="006956BD" w:rsidP="006956BD">
      <w:pPr>
        <w:numPr>
          <w:ilvl w:val="0"/>
          <w:numId w:val="2"/>
        </w:numPr>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 xml:space="preserve">Monitor the progress of groups and individuals toward targets and ensure accuracy of data inputted </w:t>
      </w:r>
      <w:proofErr w:type="gramStart"/>
      <w:r w:rsidRPr="004977EF">
        <w:rPr>
          <w:rFonts w:ascii="Arial" w:eastAsia="Times New Roman" w:hAnsi="Arial" w:cs="Arial"/>
          <w:kern w:val="0"/>
          <w14:ligatures w14:val="none"/>
        </w:rPr>
        <w:t>in to</w:t>
      </w:r>
      <w:proofErr w:type="gramEnd"/>
      <w:r w:rsidRPr="004977EF">
        <w:rPr>
          <w:rFonts w:ascii="Arial" w:eastAsia="Times New Roman" w:hAnsi="Arial" w:cs="Arial"/>
          <w:kern w:val="0"/>
          <w14:ligatures w14:val="none"/>
        </w:rPr>
        <w:t xml:space="preserve"> trackers by random sampling and moderating of marked assessments/ tests/exams, book sampling and lesson observations.</w:t>
      </w:r>
      <w:r w:rsidRPr="004977EF">
        <w:rPr>
          <w:rFonts w:ascii="Arial" w:eastAsia="Times New Roman" w:hAnsi="Arial" w:cs="Arial"/>
          <w:b/>
          <w:bCs/>
          <w:kern w:val="0"/>
          <w14:ligatures w14:val="none"/>
        </w:rPr>
        <w:t xml:space="preserve"> </w:t>
      </w:r>
    </w:p>
    <w:p w14:paraId="3900F731" w14:textId="77777777" w:rsidR="006956BD" w:rsidRPr="004977EF" w:rsidRDefault="006956BD" w:rsidP="006956BD">
      <w:pPr>
        <w:numPr>
          <w:ilvl w:val="0"/>
          <w:numId w:val="2"/>
        </w:numPr>
        <w:spacing w:after="0" w:line="240" w:lineRule="auto"/>
        <w:rPr>
          <w:rFonts w:ascii="Arial" w:eastAsia="Times New Roman" w:hAnsi="Arial" w:cs="Arial"/>
          <w:kern w:val="0"/>
          <w14:ligatures w14:val="none"/>
        </w:rPr>
      </w:pPr>
      <w:r w:rsidRPr="004977EF">
        <w:rPr>
          <w:rFonts w:ascii="Arial" w:eastAsia="Times New Roman" w:hAnsi="Arial" w:cs="Arial"/>
          <w:kern w:val="0"/>
          <w14:ligatures w14:val="none"/>
        </w:rPr>
        <w:t xml:space="preserve">Along with the Head of Faculty, to both support and hold to account other members of the faculty regarding levels of progress made by their students </w:t>
      </w:r>
    </w:p>
    <w:p w14:paraId="7517DDE0" w14:textId="77777777" w:rsidR="006956BD" w:rsidRPr="004977EF" w:rsidRDefault="006956BD" w:rsidP="006956BD">
      <w:pPr>
        <w:numPr>
          <w:ilvl w:val="0"/>
          <w:numId w:val="2"/>
        </w:numPr>
        <w:spacing w:after="0" w:line="240" w:lineRule="auto"/>
        <w:rPr>
          <w:rFonts w:ascii="Arial" w:eastAsia="Calibri" w:hAnsi="Arial" w:cs="Arial"/>
          <w:kern w:val="0"/>
          <w14:ligatures w14:val="none"/>
        </w:rPr>
      </w:pPr>
      <w:r w:rsidRPr="004977EF">
        <w:rPr>
          <w:rFonts w:ascii="Arial" w:eastAsia="Times New Roman" w:hAnsi="Arial" w:cs="Arial"/>
          <w:kern w:val="0"/>
          <w14:ligatures w14:val="none"/>
        </w:rPr>
        <w:t>To identify any gaps that are emerging between different groups in terms of progress and ensure appropriate strategies are put in place to response.</w:t>
      </w:r>
      <w:r w:rsidRPr="004977EF">
        <w:rPr>
          <w:rFonts w:ascii="Arial" w:eastAsia="Times New Roman" w:hAnsi="Arial" w:cs="Arial"/>
          <w:b/>
          <w:bCs/>
          <w:kern w:val="0"/>
          <w14:ligatures w14:val="none"/>
        </w:rPr>
        <w:t xml:space="preserve"> </w:t>
      </w:r>
    </w:p>
    <w:p w14:paraId="6A5BD34F" w14:textId="4031B4B5" w:rsidR="00D10DFC" w:rsidRPr="004977EF" w:rsidRDefault="006956BD" w:rsidP="00D10DFC">
      <w:pPr>
        <w:numPr>
          <w:ilvl w:val="0"/>
          <w:numId w:val="2"/>
        </w:numPr>
        <w:shd w:val="clear" w:color="auto" w:fill="FFFFFF" w:themeFill="background1"/>
        <w:spacing w:after="0" w:line="240" w:lineRule="auto"/>
      </w:pPr>
      <w:r w:rsidRPr="004977EF">
        <w:rPr>
          <w:rFonts w:ascii="Arial" w:eastAsia="Times New Roman" w:hAnsi="Arial" w:cs="Arial"/>
          <w:kern w:val="0"/>
          <w14:ligatures w14:val="none"/>
        </w:rPr>
        <w:t>To deliver additional booster sessions, one to one and small group work to identified target students and to co-ordinate the delivery of other such interventions from other members of the faculty.</w:t>
      </w:r>
    </w:p>
    <w:sectPr w:rsidR="00D10DFC" w:rsidRPr="004977EF" w:rsidSect="00C80DAB">
      <w:headerReference w:type="default" r:id="rId8"/>
      <w:footerReference w:type="default" r:id="rId9"/>
      <w:pgSz w:w="11906" w:h="16838"/>
      <w:pgMar w:top="567" w:right="567" w:bottom="567" w:left="567"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B9CE5" w14:textId="77777777" w:rsidR="006956BD" w:rsidRDefault="006956BD" w:rsidP="002800E2">
      <w:pPr>
        <w:spacing w:after="0" w:line="240" w:lineRule="auto"/>
      </w:pPr>
      <w:r>
        <w:separator/>
      </w:r>
    </w:p>
  </w:endnote>
  <w:endnote w:type="continuationSeparator" w:id="0">
    <w:p w14:paraId="2921E579" w14:textId="77777777" w:rsidR="006956BD" w:rsidRDefault="006956BD" w:rsidP="0028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A7B2" w14:textId="77777777" w:rsidR="00E137D8" w:rsidRDefault="007F334A" w:rsidP="00E137D8">
    <w:pPr>
      <w:spacing w:after="0" w:line="240" w:lineRule="auto"/>
    </w:pPr>
    <w:r>
      <w:rPr>
        <w:b/>
        <w:bCs/>
        <w:noProof/>
        <w:sz w:val="20"/>
        <w:szCs w:val="20"/>
      </w:rPr>
      <mc:AlternateContent>
        <mc:Choice Requires="wps">
          <w:drawing>
            <wp:anchor distT="0" distB="0" distL="114300" distR="114300" simplePos="0" relativeHeight="251665408" behindDoc="0" locked="0" layoutInCell="1" allowOverlap="1" wp14:anchorId="5979A8EE" wp14:editId="2B5292E5">
              <wp:simplePos x="0" y="0"/>
              <wp:positionH relativeFrom="column">
                <wp:posOffset>-9525</wp:posOffset>
              </wp:positionH>
              <wp:positionV relativeFrom="paragraph">
                <wp:posOffset>167100</wp:posOffset>
              </wp:positionV>
              <wp:extent cx="6842760" cy="18000"/>
              <wp:effectExtent l="0" t="0" r="0" b="0"/>
              <wp:wrapNone/>
              <wp:docPr id="27" name="Rectangle: Rounded Corners 27"/>
              <wp:cNvGraphicFramePr/>
              <a:graphic xmlns:a="http://schemas.openxmlformats.org/drawingml/2006/main">
                <a:graphicData uri="http://schemas.microsoft.com/office/word/2010/wordprocessingShape">
                  <wps:wsp>
                    <wps:cNvSpPr/>
                    <wps:spPr>
                      <a:xfrm>
                        <a:off x="0" y="0"/>
                        <a:ext cx="6842760" cy="1800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E6203D" id="Rectangle: Rounded Corners 27" o:spid="_x0000_s1026" style="position:absolute;margin-left:-.75pt;margin-top:13.15pt;width:538.8pt;height: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p6lAIAAI8FAAAOAAAAZHJzL2Uyb0RvYy54bWysVE1v2zAMvQ/YfxB0X+0E6ceCOkXQosOA&#10;oi3aDj0rspR4kESNUuJkv36U7DjZWuww7CKLIvlIPpO8vNpawzYKQwOu4qOTkjPlJNSNW1b828vt&#10;pwvOQhSuFgacqvhOBX41+/jhsvVTNYYVmFohIxAXpq2v+CpGPy2KIFfKinACXjlSakArIom4LGoU&#10;LaFbU4zL8qxoAWuPIFUI9HrTKfks42utZHzQOqjITMUpt5hPzOcincXsUkyXKPyqkX0a4h+ysKJx&#10;FHSAuhFRsDU2b6BsIxEC6HgiwRagdSNVroGqGZV/VPO8El7lWoic4Aeawv+DlfebZ/+IREPrwzTQ&#10;NVWx1WjTl/Jj20zWbiBLbSOT9Hh2MRmfnxGnknSji7LMZBYHZ48hflFgWbpUHGHt6if6IZknsbkL&#10;MRNWMycsdYaov3OmrSH6N8KwUwLcI/bGhL3HTJ4BTFPfNsZkAZeLa4OMXCnTclxSZlQUufxmZlwy&#10;dpDcOnV6KQ6151vcGZXsjHtSmjU1VTvOWee2VEMcIaVycdSpVqJWXfjj1AePnEsGTMia4g/YPUBq&#10;+bfYXZa9fXJVuasH5/JviXXOg0eODC4OzrZxgO8BGKqqj9zZ70nqqEksLaDePSJD6GYqeHnb0I++&#10;EyE+CqS/SK1BiyE+0KENtBWH/sbZCvDne+/JnnqbtJy1NJQVDz/WAhVn5qujrv88mkzSFGdhcno+&#10;JgGPNYtjjVvba6B2GNEK8jJfk300+6tGsK+0P+YpKqmEkxS74jLiXriO3bKgDSTVfJ7NaHK9iHfu&#10;2csEnlhNffmyfRXo+26PNCb3sB9gMc0t3DF6sE2eDubrCLqJSXngtRdo6nPj9BsqrZVjOVsd9ujs&#10;FwAAAP//AwBQSwMEFAAGAAgAAAAhAPrlwdffAAAACQEAAA8AAABkcnMvZG93bnJldi54bWxMj8FO&#10;wzAQRO9I/IO1SFxQ6ziIQEOcCiFxQJwoUKm3TbwkUeN1FDtN+HvcExxnZzTzttguthcnGn3nWINa&#10;JyCIa2c6bjR8frysHkD4gGywd0wafsjDtry8KDA3buZ3Ou1CI2IJ+xw1tCEMuZS+bsmiX7uBOHrf&#10;brQYohwbaUacY7ntZZokmbTYcVxocaDnlurjbrIaJrW52e/xeHirDl/Nq5zVYFKl9fXV8vQIItAS&#10;/sJwxo/oUEamyk1svOg1rNRdTGpIs1sQZz+5zxSIKl42CmRZyP8flL8AAAD//wMAUEsBAi0AFAAG&#10;AAgAAAAhALaDOJL+AAAA4QEAABMAAAAAAAAAAAAAAAAAAAAAAFtDb250ZW50X1R5cGVzXS54bWxQ&#10;SwECLQAUAAYACAAAACEAOP0h/9YAAACUAQAACwAAAAAAAAAAAAAAAAAvAQAAX3JlbHMvLnJlbHNQ&#10;SwECLQAUAAYACAAAACEAyRoKepQCAACPBQAADgAAAAAAAAAAAAAAAAAuAgAAZHJzL2Uyb0RvYy54&#10;bWxQSwECLQAUAAYACAAAACEA+uXB198AAAAJAQAADwAAAAAAAAAAAAAAAADuBAAAZHJzL2Rvd25y&#10;ZXYueG1sUEsFBgAAAAAEAAQA8wAAAPoFAAAAAA==&#10;" fillcolor="#002060" stroked="f" strokeweight="1pt">
              <v:stroke joinstyle="miter"/>
            </v:roundrect>
          </w:pict>
        </mc:Fallback>
      </mc:AlternateConten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677"/>
    </w:tblGrid>
    <w:tr w:rsidR="000B7F8A" w:rsidRPr="003B4790" w14:paraId="300E53DE" w14:textId="77777777" w:rsidTr="00537EE5">
      <w:trPr>
        <w:trHeight w:val="20"/>
      </w:trPr>
      <w:tc>
        <w:tcPr>
          <w:tcW w:w="10773" w:type="dxa"/>
          <w:gridSpan w:val="2"/>
          <w:vAlign w:val="center"/>
        </w:tcPr>
        <w:p w14:paraId="61A91EC5" w14:textId="77777777" w:rsidR="000B7F8A" w:rsidRPr="000B7F8A" w:rsidRDefault="000B7F8A" w:rsidP="00E137D8">
          <w:pPr>
            <w:pStyle w:val="Footer"/>
            <w:jc w:val="right"/>
            <w:rPr>
              <w:rFonts w:ascii="Segoe UI Semibold" w:hAnsi="Segoe UI Semibold" w:cs="Segoe UI Semibold"/>
              <w:color w:val="002060"/>
              <w:sz w:val="8"/>
              <w:szCs w:val="8"/>
            </w:rPr>
          </w:pPr>
        </w:p>
      </w:tc>
    </w:tr>
    <w:tr w:rsidR="003B4790" w:rsidRPr="003B4790" w14:paraId="2F492D37" w14:textId="77777777" w:rsidTr="000B7F8A">
      <w:tc>
        <w:tcPr>
          <w:tcW w:w="6096" w:type="dxa"/>
          <w:vAlign w:val="center"/>
        </w:tcPr>
        <w:p w14:paraId="30B43F7F" w14:textId="77777777" w:rsidR="003B4790" w:rsidRDefault="00E137D8" w:rsidP="00E137D8">
          <w:pPr>
            <w:pStyle w:val="Footer"/>
            <w:rPr>
              <w:rFonts w:ascii="Segoe UI Semilight" w:hAnsi="Segoe UI Semilight" w:cs="Segoe UI Semilight"/>
              <w:i/>
              <w:iCs/>
              <w:color w:val="808080" w:themeColor="background1" w:themeShade="80"/>
              <w:sz w:val="16"/>
              <w:szCs w:val="16"/>
            </w:rPr>
          </w:pPr>
          <w:r w:rsidRPr="002F0912">
            <w:rPr>
              <w:rFonts w:ascii="Segoe UI Semibold" w:hAnsi="Segoe UI Semibold" w:cs="Segoe UI Semibold"/>
              <w:color w:val="002060"/>
              <w:sz w:val="24"/>
              <w:szCs w:val="24"/>
            </w:rPr>
            <w:t>He</w:t>
          </w:r>
          <w:r w:rsidR="003B4790" w:rsidRPr="002F0912">
            <w:rPr>
              <w:rFonts w:ascii="Segoe UI Semibold" w:hAnsi="Segoe UI Semibold" w:cs="Segoe UI Semibold"/>
              <w:color w:val="002060"/>
              <w:sz w:val="24"/>
              <w:szCs w:val="24"/>
            </w:rPr>
            <w:t>adteacher</w:t>
          </w:r>
          <w:r w:rsidR="003B4790" w:rsidRPr="002F0912">
            <w:rPr>
              <w:rFonts w:ascii="Segoe UI Semilight" w:hAnsi="Segoe UI Semilight" w:cs="Segoe UI Semilight"/>
              <w:color w:val="002060"/>
              <w:sz w:val="24"/>
              <w:szCs w:val="24"/>
            </w:rPr>
            <w:t xml:space="preserve"> </w:t>
          </w:r>
          <w:r w:rsidR="003B4790" w:rsidRPr="002F0912">
            <w:rPr>
              <w:rFonts w:ascii="Segoe UI Semilight" w:hAnsi="Segoe UI Semilight" w:cs="Segoe UI Semilight"/>
              <w:color w:val="808080" w:themeColor="background1" w:themeShade="80"/>
              <w:sz w:val="24"/>
              <w:szCs w:val="24"/>
            </w:rPr>
            <w:t>Mr R Barnes</w:t>
          </w:r>
          <w:r w:rsidR="00EA7277" w:rsidRPr="002F0912">
            <w:rPr>
              <w:rFonts w:ascii="Segoe UI Semilight" w:hAnsi="Segoe UI Semilight" w:cs="Segoe UI Semilight"/>
              <w:color w:val="808080" w:themeColor="background1" w:themeShade="80"/>
              <w:sz w:val="24"/>
              <w:szCs w:val="24"/>
            </w:rPr>
            <w:t xml:space="preserve"> </w:t>
          </w:r>
          <w:r w:rsidR="00EA7277" w:rsidRPr="002F0912">
            <w:rPr>
              <w:rFonts w:ascii="Segoe UI Semilight" w:hAnsi="Segoe UI Semilight" w:cs="Segoe UI Semilight"/>
              <w:i/>
              <w:iCs/>
              <w:color w:val="808080" w:themeColor="background1" w:themeShade="80"/>
              <w:sz w:val="16"/>
              <w:szCs w:val="16"/>
            </w:rPr>
            <w:t>BA, NPQH</w:t>
          </w:r>
        </w:p>
        <w:p w14:paraId="0DF4A86E" w14:textId="77777777" w:rsidR="006746C3" w:rsidRPr="002F0912" w:rsidRDefault="006746C3" w:rsidP="00E137D8">
          <w:pPr>
            <w:pStyle w:val="Footer"/>
            <w:rPr>
              <w:rFonts w:ascii="Segoe UI Semilight" w:hAnsi="Segoe UI Semilight" w:cs="Segoe UI Semilight"/>
              <w:sz w:val="24"/>
              <w:szCs w:val="24"/>
            </w:rPr>
          </w:pPr>
          <w:r w:rsidRPr="00670859">
            <w:rPr>
              <w:rFonts w:ascii="Segoe UI Semilight" w:hAnsi="Segoe UI Semilight" w:cs="Segoe UI Semilight"/>
              <w:color w:val="808080" w:themeColor="background1" w:themeShade="80"/>
            </w:rPr>
            <w:t xml:space="preserve">Broadway </w:t>
          </w:r>
          <w:r w:rsidRPr="00670859">
            <w:rPr>
              <w:rFonts w:ascii="Segoe UI Semilight" w:hAnsi="Segoe UI Semilight" w:cs="Segoe UI Semilight"/>
              <w:color w:val="808080" w:themeColor="background1" w:themeShade="80"/>
            </w:rPr>
            <w:sym w:font="Wingdings" w:char="F09E"/>
          </w:r>
          <w:r w:rsidRPr="00670859">
            <w:rPr>
              <w:rFonts w:ascii="Segoe UI Semilight" w:hAnsi="Segoe UI Semilight" w:cs="Segoe UI Semilight"/>
              <w:color w:val="808080" w:themeColor="background1" w:themeShade="80"/>
            </w:rPr>
            <w:t xml:space="preserve"> Fleetwood </w:t>
          </w:r>
          <w:r w:rsidRPr="00670859">
            <w:rPr>
              <w:rFonts w:ascii="Segoe UI Semilight" w:hAnsi="Segoe UI Semilight" w:cs="Segoe UI Semilight"/>
              <w:color w:val="808080" w:themeColor="background1" w:themeShade="80"/>
            </w:rPr>
            <w:sym w:font="Wingdings" w:char="F09E"/>
          </w:r>
          <w:r w:rsidRPr="00670859">
            <w:rPr>
              <w:rFonts w:ascii="Segoe UI Semilight" w:hAnsi="Segoe UI Semilight" w:cs="Segoe UI Semilight"/>
              <w:color w:val="808080" w:themeColor="background1" w:themeShade="80"/>
            </w:rPr>
            <w:t xml:space="preserve"> Lancashire </w:t>
          </w:r>
          <w:r w:rsidRPr="00670859">
            <w:rPr>
              <w:rFonts w:ascii="Segoe UI Semilight" w:hAnsi="Segoe UI Semilight" w:cs="Segoe UI Semilight"/>
              <w:color w:val="808080" w:themeColor="background1" w:themeShade="80"/>
            </w:rPr>
            <w:sym w:font="Wingdings" w:char="F09E"/>
          </w:r>
          <w:r w:rsidRPr="00670859">
            <w:rPr>
              <w:rFonts w:ascii="Segoe UI Semilight" w:hAnsi="Segoe UI Semilight" w:cs="Segoe UI Semilight"/>
              <w:color w:val="808080" w:themeColor="background1" w:themeShade="80"/>
            </w:rPr>
            <w:t xml:space="preserve"> FY7 8HE</w:t>
          </w:r>
        </w:p>
      </w:tc>
      <w:tc>
        <w:tcPr>
          <w:tcW w:w="4677" w:type="dxa"/>
        </w:tcPr>
        <w:p w14:paraId="7DEE4DC3" w14:textId="77777777" w:rsidR="00EA7277" w:rsidRPr="002F0912" w:rsidRDefault="003B4790" w:rsidP="00E137D8">
          <w:pPr>
            <w:pStyle w:val="Footer"/>
            <w:jc w:val="right"/>
            <w:rPr>
              <w:rFonts w:ascii="Segoe UI Semilight" w:hAnsi="Segoe UI Semilight" w:cs="Segoe UI Semilight"/>
              <w:color w:val="808080" w:themeColor="background1" w:themeShade="80"/>
            </w:rPr>
          </w:pPr>
          <w:r w:rsidRPr="002F0912">
            <w:rPr>
              <w:rFonts w:ascii="Segoe UI Semibold" w:hAnsi="Segoe UI Semibold" w:cs="Segoe UI Semibold"/>
              <w:color w:val="002060"/>
            </w:rPr>
            <w:t>Phone</w:t>
          </w:r>
          <w:r w:rsidRPr="002F0912">
            <w:rPr>
              <w:rFonts w:ascii="Segoe UI Semilight" w:hAnsi="Segoe UI Semilight" w:cs="Segoe UI Semilight"/>
              <w:color w:val="002060"/>
            </w:rPr>
            <w:t xml:space="preserve"> </w:t>
          </w:r>
          <w:r w:rsidRPr="002F0912">
            <w:rPr>
              <w:rFonts w:ascii="Segoe UI Semilight" w:hAnsi="Segoe UI Semilight" w:cs="Segoe UI Semilight"/>
              <w:color w:val="808080" w:themeColor="background1" w:themeShade="80"/>
            </w:rPr>
            <w:t>01253 876 75</w:t>
          </w:r>
          <w:r w:rsidR="00EA7277" w:rsidRPr="002F0912">
            <w:rPr>
              <w:rFonts w:ascii="Segoe UI Semilight" w:hAnsi="Segoe UI Semilight" w:cs="Segoe UI Semilight"/>
              <w:color w:val="808080" w:themeColor="background1" w:themeShade="80"/>
            </w:rPr>
            <w:t xml:space="preserve">7 </w:t>
          </w:r>
        </w:p>
        <w:p w14:paraId="3A2A2ED2" w14:textId="77777777" w:rsidR="003B4790" w:rsidRPr="002F0912" w:rsidRDefault="003B4790" w:rsidP="00E137D8">
          <w:pPr>
            <w:pStyle w:val="Footer"/>
            <w:jc w:val="right"/>
            <w:rPr>
              <w:rFonts w:ascii="Segoe UI Semilight" w:hAnsi="Segoe UI Semilight" w:cs="Segoe UI Semilight"/>
              <w:color w:val="808080" w:themeColor="background1" w:themeShade="80"/>
            </w:rPr>
          </w:pPr>
          <w:r w:rsidRPr="002F0912">
            <w:rPr>
              <w:rFonts w:ascii="Segoe UI Semibold" w:hAnsi="Segoe UI Semibold" w:cs="Segoe UI Semibold"/>
              <w:color w:val="002060"/>
            </w:rPr>
            <w:t>Email</w:t>
          </w:r>
          <w:r w:rsidRPr="002F0912">
            <w:rPr>
              <w:rFonts w:ascii="Segoe UI Semilight" w:hAnsi="Segoe UI Semilight" w:cs="Segoe UI Semilight"/>
              <w:color w:val="002060"/>
            </w:rPr>
            <w:t xml:space="preserve"> </w:t>
          </w:r>
          <w:r w:rsidR="00EA7277" w:rsidRPr="002F0912">
            <w:rPr>
              <w:rFonts w:ascii="Segoe UI Semilight" w:hAnsi="Segoe UI Semilight" w:cs="Segoe UI Semilight"/>
              <w:color w:val="808080" w:themeColor="background1" w:themeShade="80"/>
            </w:rPr>
            <w:t>enquiries@fleetwoodhs.org.uk</w:t>
          </w:r>
        </w:p>
        <w:p w14:paraId="7F53073A" w14:textId="77777777" w:rsidR="00EA7277" w:rsidRPr="002F0912" w:rsidRDefault="00EA7277" w:rsidP="00E137D8">
          <w:pPr>
            <w:pStyle w:val="Footer"/>
            <w:jc w:val="right"/>
            <w:rPr>
              <w:rFonts w:ascii="Segoe UI Semilight" w:hAnsi="Segoe UI Semilight" w:cs="Segoe UI Semilight"/>
            </w:rPr>
          </w:pPr>
          <w:r w:rsidRPr="002F0912">
            <w:rPr>
              <w:rFonts w:ascii="Segoe UI Semibold" w:hAnsi="Segoe UI Semibold" w:cs="Segoe UI Semibold"/>
              <w:color w:val="002060"/>
            </w:rPr>
            <w:t>Web</w:t>
          </w:r>
          <w:r w:rsidRPr="002F0912">
            <w:rPr>
              <w:rFonts w:ascii="Segoe UI Semilight" w:hAnsi="Segoe UI Semilight" w:cs="Segoe UI Semilight"/>
            </w:rPr>
            <w:t xml:space="preserve"> </w:t>
          </w:r>
          <w:r w:rsidRPr="002F0912">
            <w:rPr>
              <w:rFonts w:ascii="Segoe UI Semilight" w:hAnsi="Segoe UI Semilight" w:cs="Segoe UI Semilight"/>
              <w:color w:val="808080" w:themeColor="background1" w:themeShade="80"/>
            </w:rPr>
            <w:t>https://www.fleetwoodhs.org.uk</w:t>
          </w:r>
        </w:p>
      </w:tc>
    </w:tr>
  </w:tbl>
  <w:p w14:paraId="2558553F" w14:textId="77777777" w:rsidR="003B4790" w:rsidRDefault="003B4790" w:rsidP="001623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4F58F" w14:textId="77777777" w:rsidR="006956BD" w:rsidRDefault="006956BD" w:rsidP="002800E2">
      <w:pPr>
        <w:spacing w:after="0" w:line="240" w:lineRule="auto"/>
      </w:pPr>
      <w:r>
        <w:separator/>
      </w:r>
    </w:p>
  </w:footnote>
  <w:footnote w:type="continuationSeparator" w:id="0">
    <w:p w14:paraId="7E08FBB0" w14:textId="77777777" w:rsidR="006956BD" w:rsidRDefault="006956BD" w:rsidP="00280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9453"/>
    </w:tblGrid>
    <w:tr w:rsidR="002800E2" w14:paraId="3B349AD9" w14:textId="77777777" w:rsidTr="00537EE5">
      <w:tc>
        <w:tcPr>
          <w:tcW w:w="1320" w:type="dxa"/>
          <w:tcMar>
            <w:left w:w="0" w:type="dxa"/>
            <w:right w:w="0" w:type="dxa"/>
          </w:tcMar>
        </w:tcPr>
        <w:p w14:paraId="3845E359" w14:textId="77777777" w:rsidR="002800E2" w:rsidRDefault="002800E2">
          <w:pPr>
            <w:pStyle w:val="Header"/>
          </w:pPr>
          <w:r>
            <w:rPr>
              <w:noProof/>
            </w:rPr>
            <w:drawing>
              <wp:inline distT="0" distB="0" distL="0" distR="0" wp14:anchorId="406E3515" wp14:editId="5EF7505A">
                <wp:extent cx="828675" cy="1079500"/>
                <wp:effectExtent l="0" t="0" r="9525"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1470" r="11765"/>
                        <a:stretch/>
                      </pic:blipFill>
                      <pic:spPr bwMode="auto">
                        <a:xfrm>
                          <a:off x="0" y="0"/>
                          <a:ext cx="828675" cy="1079500"/>
                        </a:xfrm>
                        <a:prstGeom prst="rect">
                          <a:avLst/>
                        </a:prstGeom>
                        <a:ln>
                          <a:noFill/>
                        </a:ln>
                        <a:extLst>
                          <a:ext uri="{53640926-AAD7-44D8-BBD7-CCE9431645EC}">
                            <a14:shadowObscured xmlns:a14="http://schemas.microsoft.com/office/drawing/2010/main"/>
                          </a:ext>
                        </a:extLst>
                      </pic:spPr>
                    </pic:pic>
                  </a:graphicData>
                </a:graphic>
              </wp:inline>
            </w:drawing>
          </w:r>
        </w:p>
      </w:tc>
      <w:tc>
        <w:tcPr>
          <w:tcW w:w="9453" w:type="dxa"/>
          <w:vAlign w:val="center"/>
        </w:tcPr>
        <w:p w14:paraId="6C2F951C" w14:textId="77777777" w:rsidR="002800E2" w:rsidRPr="006746C3" w:rsidRDefault="002800E2" w:rsidP="003B4790">
          <w:pPr>
            <w:pStyle w:val="Header"/>
            <w:jc w:val="right"/>
            <w:rPr>
              <w:rFonts w:ascii="Segoe UI Semibold" w:hAnsi="Segoe UI Semibold" w:cs="Segoe UI Semibold"/>
              <w:color w:val="002060"/>
              <w:sz w:val="64"/>
              <w:szCs w:val="64"/>
            </w:rPr>
          </w:pPr>
          <w:r w:rsidRPr="006746C3">
            <w:rPr>
              <w:rFonts w:ascii="Segoe UI Semibold" w:hAnsi="Segoe UI Semibold" w:cs="Segoe UI Semibold"/>
              <w:color w:val="002060"/>
              <w:sz w:val="64"/>
              <w:szCs w:val="64"/>
            </w:rPr>
            <w:t>Fleetwood High School</w:t>
          </w:r>
        </w:p>
        <w:p w14:paraId="787853D2" w14:textId="77777777" w:rsidR="004663B4" w:rsidRPr="006746C3" w:rsidRDefault="006746C3" w:rsidP="003B4790">
          <w:pPr>
            <w:pStyle w:val="Header"/>
            <w:jc w:val="right"/>
            <w:rPr>
              <w:rFonts w:ascii="Segoe Print" w:hAnsi="Segoe Print" w:cs="Segoe UI Semilight"/>
              <w:sz w:val="26"/>
              <w:szCs w:val="26"/>
            </w:rPr>
          </w:pPr>
          <w:r w:rsidRPr="006746C3">
            <w:rPr>
              <w:rFonts w:ascii="Segoe Print" w:hAnsi="Segoe Print" w:cs="Segoe UI Semilight"/>
              <w:color w:val="808080" w:themeColor="background1" w:themeShade="80"/>
              <w:sz w:val="26"/>
              <w:szCs w:val="26"/>
            </w:rPr>
            <w:t>The school with a heart in the town with a heart</w:t>
          </w:r>
        </w:p>
      </w:tc>
    </w:tr>
    <w:tr w:rsidR="000B7F8A" w14:paraId="6BDD0773" w14:textId="77777777" w:rsidTr="00537EE5">
      <w:trPr>
        <w:trHeight w:val="20"/>
      </w:trPr>
      <w:tc>
        <w:tcPr>
          <w:tcW w:w="10773" w:type="dxa"/>
          <w:gridSpan w:val="2"/>
          <w:tcMar>
            <w:left w:w="0" w:type="dxa"/>
            <w:right w:w="0" w:type="dxa"/>
          </w:tcMar>
        </w:tcPr>
        <w:p w14:paraId="6C253E89" w14:textId="77777777" w:rsidR="000B7F8A" w:rsidRPr="000B7F8A" w:rsidRDefault="000B7F8A" w:rsidP="003B4790">
          <w:pPr>
            <w:pStyle w:val="Header"/>
            <w:jc w:val="right"/>
            <w:rPr>
              <w:rFonts w:ascii="Segoe UI Semibold" w:hAnsi="Segoe UI Semibold" w:cs="Segoe UI Semibold"/>
              <w:color w:val="002060"/>
              <w:sz w:val="16"/>
              <w:szCs w:val="16"/>
            </w:rPr>
          </w:pPr>
        </w:p>
      </w:tc>
    </w:tr>
  </w:tbl>
  <w:p w14:paraId="1973C662" w14:textId="77777777" w:rsidR="002800E2" w:rsidRDefault="007F334A" w:rsidP="00E137D8">
    <w:pPr>
      <w:pStyle w:val="Header"/>
    </w:pPr>
    <w:r>
      <w:rPr>
        <w:b/>
        <w:bCs/>
        <w:noProof/>
        <w:sz w:val="20"/>
        <w:szCs w:val="20"/>
      </w:rPr>
      <mc:AlternateContent>
        <mc:Choice Requires="wps">
          <w:drawing>
            <wp:anchor distT="0" distB="0" distL="114300" distR="114300" simplePos="0" relativeHeight="251663360" behindDoc="0" locked="0" layoutInCell="1" allowOverlap="1" wp14:anchorId="50D271D9" wp14:editId="346673EA">
              <wp:simplePos x="0" y="0"/>
              <wp:positionH relativeFrom="column">
                <wp:posOffset>-8890</wp:posOffset>
              </wp:positionH>
              <wp:positionV relativeFrom="paragraph">
                <wp:posOffset>-847</wp:posOffset>
              </wp:positionV>
              <wp:extent cx="6842760" cy="36000"/>
              <wp:effectExtent l="0" t="0" r="0" b="2540"/>
              <wp:wrapNone/>
              <wp:docPr id="26" name="Rectangle: Rounded Corners 26"/>
              <wp:cNvGraphicFramePr/>
              <a:graphic xmlns:a="http://schemas.openxmlformats.org/drawingml/2006/main">
                <a:graphicData uri="http://schemas.microsoft.com/office/word/2010/wordprocessingShape">
                  <wps:wsp>
                    <wps:cNvSpPr/>
                    <wps:spPr>
                      <a:xfrm>
                        <a:off x="0" y="0"/>
                        <a:ext cx="6842760" cy="3600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21CC6F" id="Rectangle: Rounded Corners 26" o:spid="_x0000_s1026" style="position:absolute;margin-left:-.7pt;margin-top:-.05pt;width:538.8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A9lAIAAI8FAAAOAAAAZHJzL2Uyb0RvYy54bWysVMFu2zAMvQ/YPwi6r3ayNG2DOkXQosOA&#10;oi3aDj0rshRrkERNUuJkXz9KdpxsLXYYdpFFkXwkn0leXm2NJhvhgwJb0dFJSYmwHGplVxX99nL7&#10;6ZySEJmtmQYrKroTgV7NP364bN1MjKEBXQtPEMSGWesq2sToZkUReCMMCyfghEWlBG9YRNGvitqz&#10;FtGNLsZlOS1a8LXzwEUI+HrTKek840speHyQMohIdEUxt5hPn89lOov5JZutPHON4n0a7B+yMExZ&#10;DDpA3bDIyNqrN1BGcQ8BZDzhYAqQUnGRa8BqRuUf1Tw3zIlcC5IT3EBT+H+w/H7z7B490tC6MAt4&#10;TVVspTfpi/mRbSZrN5AltpFwfJyeT8ZnU+SUo+7ztCwzmcXB2fkQvwgwJF0q6mFt6yf8IZkntrkL&#10;MRNWE8sMdgarv1MijUb6N0yTUwTcI/bGiL3HTJ4BtKpvldZZ8KvltfYEXTHTclxiZlgUuvxmpm0y&#10;tpDcOnV6KQ6151vcaZHstH0Skqgaqx3nrHNbiiEO41zYOOpUDatFF/449cEj55IBE7LE+AN2D5Ba&#10;/i12l2Vvn1xF7urBufxbYp3z4JEjg42Ds1EW/HsAGqvqI3f2e5I6ahJLS6h3j5546GYqOH6r8Eff&#10;sRAfmce/iK2BiyE+4CE1tBWF/kZJA/7ne+/JHnsbtZS0OJQVDT/WzAtK9FeLXX8xmkzSFGdhcno2&#10;RsEfa5bHGrs214DtMMIV5Hi+Jvuo91fpwbzi/likqKhilmPsivLo98J17JYFbiAuFotshpPrWLyz&#10;z44n8MRq6suX7Svzru/2iGNyD/sBZrPcwh2jB9vkaWGxjiBVTMoDr72AU58bp99Qaa0cy9nqsEfn&#10;vwAAAP//AwBQSwMEFAAGAAgAAAAhAHYjNRjcAAAABwEAAA8AAABkcnMvZG93bnJldi54bWxMjkFL&#10;w0AUhO+C/2F5ghdpNwka25hNEcGDeLJqobeX7DMJzb4N2U0T/72bkz0NwwwzX76bTSfONLjWsoJ4&#10;HYEgrqxuuVbw9fm62oBwHlljZ5kU/JKDXXF9lWOm7cQfdN77WoQRdhkqaLzvMyld1ZBBt7Y9cch+&#10;7GDQBzvUUg84hXHTySSKUmmw5fDQYE8vDVWn/WgUjPH27nDA0/G9PH7Xb3KKe53ESt3ezM9PIDzN&#10;/r8MC35AhyIwlXZk7USnYBXfh+aiIJY4ekwTEKWChxRkkctL/uIPAAD//wMAUEsBAi0AFAAGAAgA&#10;AAAhALaDOJL+AAAA4QEAABMAAAAAAAAAAAAAAAAAAAAAAFtDb250ZW50X1R5cGVzXS54bWxQSwEC&#10;LQAUAAYACAAAACEAOP0h/9YAAACUAQAACwAAAAAAAAAAAAAAAAAvAQAAX3JlbHMvLnJlbHNQSwEC&#10;LQAUAAYACAAAACEA3shAPZQCAACPBQAADgAAAAAAAAAAAAAAAAAuAgAAZHJzL2Uyb0RvYy54bWxQ&#10;SwECLQAUAAYACAAAACEAdiM1GNwAAAAHAQAADwAAAAAAAAAAAAAAAADuBAAAZHJzL2Rvd25yZXYu&#10;eG1sUEsFBgAAAAAEAAQA8wAAAPcFAAAAAA==&#10;" fillcolor="#002060" stroked="f"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03F3"/>
    <w:multiLevelType w:val="hybridMultilevel"/>
    <w:tmpl w:val="9A8A2F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A6C1B"/>
    <w:multiLevelType w:val="hybridMultilevel"/>
    <w:tmpl w:val="A6467E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1755008525">
    <w:abstractNumId w:val="1"/>
  </w:num>
  <w:num w:numId="2" w16cid:durableId="150925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BD"/>
    <w:rsid w:val="000A4CAB"/>
    <w:rsid w:val="000B7F8A"/>
    <w:rsid w:val="000D0FB8"/>
    <w:rsid w:val="0016238F"/>
    <w:rsid w:val="001710AE"/>
    <w:rsid w:val="001F0F38"/>
    <w:rsid w:val="001F2CCE"/>
    <w:rsid w:val="0021457F"/>
    <w:rsid w:val="002800E2"/>
    <w:rsid w:val="002857B7"/>
    <w:rsid w:val="002A718A"/>
    <w:rsid w:val="002D750F"/>
    <w:rsid w:val="002E31D1"/>
    <w:rsid w:val="002F0912"/>
    <w:rsid w:val="003B4790"/>
    <w:rsid w:val="003F0063"/>
    <w:rsid w:val="003F54FC"/>
    <w:rsid w:val="00465F0F"/>
    <w:rsid w:val="004663B4"/>
    <w:rsid w:val="004977EF"/>
    <w:rsid w:val="004E79CD"/>
    <w:rsid w:val="00537EE5"/>
    <w:rsid w:val="005F4328"/>
    <w:rsid w:val="00635C36"/>
    <w:rsid w:val="00643125"/>
    <w:rsid w:val="00655CB3"/>
    <w:rsid w:val="00670859"/>
    <w:rsid w:val="006746C3"/>
    <w:rsid w:val="006956BD"/>
    <w:rsid w:val="006C6F61"/>
    <w:rsid w:val="00720508"/>
    <w:rsid w:val="00747E72"/>
    <w:rsid w:val="007F334A"/>
    <w:rsid w:val="00832D44"/>
    <w:rsid w:val="008641BC"/>
    <w:rsid w:val="00895ED7"/>
    <w:rsid w:val="008E2C1D"/>
    <w:rsid w:val="00977DA2"/>
    <w:rsid w:val="00A6403E"/>
    <w:rsid w:val="00AC31BF"/>
    <w:rsid w:val="00B0103F"/>
    <w:rsid w:val="00B248DF"/>
    <w:rsid w:val="00BA69B6"/>
    <w:rsid w:val="00C71363"/>
    <w:rsid w:val="00C80DAB"/>
    <w:rsid w:val="00CD1FEE"/>
    <w:rsid w:val="00D10DFC"/>
    <w:rsid w:val="00E137D8"/>
    <w:rsid w:val="00E53055"/>
    <w:rsid w:val="00E83521"/>
    <w:rsid w:val="00EA5C32"/>
    <w:rsid w:val="00EA7277"/>
    <w:rsid w:val="00F91C87"/>
    <w:rsid w:val="00FA294A"/>
    <w:rsid w:val="00FA7305"/>
    <w:rsid w:val="00FB4E01"/>
    <w:rsid w:val="00FC7B7A"/>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F4B5"/>
  <w15:chartTrackingRefBased/>
  <w15:docId w15:val="{C7599DB8-CAB7-46DB-AC74-48BE9424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BD"/>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0E2"/>
    <w:pPr>
      <w:tabs>
        <w:tab w:val="center" w:pos="4513"/>
        <w:tab w:val="right" w:pos="9026"/>
      </w:tabs>
      <w:spacing w:after="0" w:line="240" w:lineRule="auto"/>
    </w:pPr>
    <w:rPr>
      <w:rFonts w:ascii="Segoe UI" w:hAnsi="Segoe UI" w:cs="Segoe UI"/>
    </w:rPr>
  </w:style>
  <w:style w:type="character" w:customStyle="1" w:styleId="HeaderChar">
    <w:name w:val="Header Char"/>
    <w:basedOn w:val="DefaultParagraphFont"/>
    <w:link w:val="Header"/>
    <w:uiPriority w:val="99"/>
    <w:rsid w:val="002800E2"/>
  </w:style>
  <w:style w:type="paragraph" w:styleId="Footer">
    <w:name w:val="footer"/>
    <w:basedOn w:val="Normal"/>
    <w:link w:val="FooterChar"/>
    <w:uiPriority w:val="99"/>
    <w:unhideWhenUsed/>
    <w:rsid w:val="002800E2"/>
    <w:pPr>
      <w:tabs>
        <w:tab w:val="center" w:pos="4513"/>
        <w:tab w:val="right" w:pos="9026"/>
      </w:tabs>
      <w:spacing w:after="0" w:line="240" w:lineRule="auto"/>
    </w:pPr>
    <w:rPr>
      <w:rFonts w:ascii="Segoe UI" w:hAnsi="Segoe UI" w:cs="Segoe UI"/>
    </w:rPr>
  </w:style>
  <w:style w:type="character" w:customStyle="1" w:styleId="FooterChar">
    <w:name w:val="Footer Char"/>
    <w:basedOn w:val="DefaultParagraphFont"/>
    <w:link w:val="Footer"/>
    <w:uiPriority w:val="99"/>
    <w:rsid w:val="002800E2"/>
  </w:style>
  <w:style w:type="table" w:styleId="TableGrid">
    <w:name w:val="Table Grid"/>
    <w:basedOn w:val="TableNormal"/>
    <w:uiPriority w:val="39"/>
    <w:rsid w:val="00280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277"/>
    <w:rPr>
      <w:color w:val="0563C1" w:themeColor="hyperlink"/>
      <w:u w:val="single"/>
    </w:rPr>
  </w:style>
  <w:style w:type="character" w:styleId="UnresolvedMention">
    <w:name w:val="Unresolved Mention"/>
    <w:basedOn w:val="DefaultParagraphFont"/>
    <w:uiPriority w:val="99"/>
    <w:semiHidden/>
    <w:unhideWhenUsed/>
    <w:rsid w:val="00EA7277"/>
    <w:rPr>
      <w:color w:val="605E5C"/>
      <w:shd w:val="clear" w:color="auto" w:fill="E1DFDD"/>
    </w:rPr>
  </w:style>
  <w:style w:type="character" w:styleId="PlaceholderText">
    <w:name w:val="Placeholder Text"/>
    <w:basedOn w:val="DefaultParagraphFont"/>
    <w:uiPriority w:val="99"/>
    <w:semiHidden/>
    <w:rsid w:val="00895ED7"/>
    <w:rPr>
      <w:color w:val="808080"/>
    </w:rPr>
  </w:style>
  <w:style w:type="paragraph" w:styleId="ListParagraph">
    <w:name w:val="List Paragraph"/>
    <w:basedOn w:val="Normal"/>
    <w:uiPriority w:val="34"/>
    <w:qFormat/>
    <w:rsid w:val="00C80DAB"/>
    <w:pPr>
      <w:spacing w:after="0" w:line="240" w:lineRule="auto"/>
      <w:ind w:left="720"/>
      <w:contextualSpacing/>
    </w:pPr>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08EC-E4AC-4D85-9F18-A4EB7132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ACronshaw</dc:creator>
  <cp:keywords/>
  <dc:description/>
  <cp:lastModifiedBy>PSharples</cp:lastModifiedBy>
  <cp:revision>2</cp:revision>
  <cp:lastPrinted>2022-06-22T07:32:00Z</cp:lastPrinted>
  <dcterms:created xsi:type="dcterms:W3CDTF">2025-01-17T12:04:00Z</dcterms:created>
  <dcterms:modified xsi:type="dcterms:W3CDTF">2025-01-17T12:04:00Z</dcterms:modified>
</cp:coreProperties>
</file>