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17D23" w14:textId="77777777" w:rsidR="009946BC" w:rsidRPr="00D3560F" w:rsidRDefault="009946BC" w:rsidP="009946BC">
      <w:pPr>
        <w:pStyle w:val="Heading2"/>
      </w:pPr>
      <w:bookmarkStart w:id="0" w:name="_Toc405799450"/>
      <w:r w:rsidRPr="00D3560F">
        <w:t>Deputy Headteacher Job Description</w:t>
      </w:r>
      <w:bookmarkEnd w:id="0"/>
    </w:p>
    <w:p w14:paraId="77706F82" w14:textId="77777777" w:rsidR="0082167B" w:rsidRPr="00D3560F" w:rsidRDefault="0082167B" w:rsidP="0082167B">
      <w:pPr>
        <w:rPr>
          <w:i/>
        </w:rPr>
      </w:pPr>
      <w:r w:rsidRPr="00D3560F">
        <w:rPr>
          <w:i/>
        </w:rPr>
        <w:t>Church of England/Methodist Schools and Academies</w:t>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to create, inspire and embody a distinctive Christian ethos and culture in this church school, embedding a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the normal responsibilities of the class teacher</w:t>
      </w:r>
    </w:p>
    <w:p w14:paraId="276A6FC7"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Be an active participant of the senior management/leadership team</w:t>
      </w:r>
    </w:p>
    <w:p w14:paraId="394EDF37" w14:textId="06AB8D16"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9C5346">
      <w:pPr>
        <w:numPr>
          <w:ilvl w:val="0"/>
          <w:numId w:val="4"/>
        </w:numPr>
        <w:tabs>
          <w:tab w:val="clear" w:pos="360"/>
          <w:tab w:val="num" w:pos="720"/>
        </w:tabs>
        <w:ind w:left="720"/>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9C5346">
      <w:pPr>
        <w:numPr>
          <w:ilvl w:val="0"/>
          <w:numId w:val="4"/>
        </w:numPr>
        <w:tabs>
          <w:tab w:val="clear" w:pos="360"/>
          <w:tab w:val="num" w:pos="720"/>
        </w:tabs>
        <w:ind w:left="720"/>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Undertake such duties as are delegated by the Headteacher</w:t>
      </w:r>
    </w:p>
    <w:p w14:paraId="7FCBC955" w14:textId="6B49EB47" w:rsidR="00DD336B" w:rsidRPr="00D3560F" w:rsidRDefault="00DD336B" w:rsidP="009C5346">
      <w:pPr>
        <w:numPr>
          <w:ilvl w:val="0"/>
          <w:numId w:val="4"/>
        </w:numPr>
        <w:tabs>
          <w:tab w:val="clear" w:pos="360"/>
          <w:tab w:val="num" w:pos="720"/>
        </w:tabs>
        <w:ind w:left="720"/>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9C5346">
      <w:pPr>
        <w:numPr>
          <w:ilvl w:val="0"/>
          <w:numId w:val="3"/>
        </w:numPr>
        <w:ind w:left="1800"/>
        <w:rPr>
          <w:sz w:val="22"/>
          <w:szCs w:val="22"/>
        </w:rPr>
      </w:pPr>
      <w:r w:rsidRPr="00D3560F">
        <w:rPr>
          <w:sz w:val="22"/>
          <w:szCs w:val="22"/>
        </w:rPr>
        <w:t xml:space="preserve">(a) formulating the aims and objectives of the school; </w:t>
      </w:r>
    </w:p>
    <w:p w14:paraId="0910D808" w14:textId="77777777" w:rsidR="00DD336B" w:rsidRPr="00D3560F" w:rsidRDefault="00DD336B" w:rsidP="009C5346">
      <w:pPr>
        <w:numPr>
          <w:ilvl w:val="0"/>
          <w:numId w:val="3"/>
        </w:numPr>
        <w:ind w:left="1800"/>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9C5346">
      <w:pPr>
        <w:numPr>
          <w:ilvl w:val="0"/>
          <w:numId w:val="3"/>
        </w:numPr>
        <w:tabs>
          <w:tab w:val="num" w:pos="1080"/>
        </w:tabs>
        <w:ind w:left="1800"/>
        <w:rPr>
          <w:sz w:val="22"/>
          <w:szCs w:val="22"/>
        </w:rPr>
      </w:pPr>
      <w:r w:rsidRPr="00D3560F">
        <w:rPr>
          <w:sz w:val="22"/>
          <w:szCs w:val="22"/>
        </w:rPr>
        <w:t>(c) managing staff and resources to that end;</w:t>
      </w:r>
    </w:p>
    <w:p w14:paraId="35A73FA5" w14:textId="4DA0A34A" w:rsidR="00DD336B" w:rsidRPr="00D3560F" w:rsidRDefault="00DD336B" w:rsidP="009C5346">
      <w:pPr>
        <w:numPr>
          <w:ilvl w:val="0"/>
          <w:numId w:val="3"/>
        </w:numPr>
        <w:tabs>
          <w:tab w:val="num" w:pos="1080"/>
        </w:tabs>
        <w:ind w:left="1800"/>
        <w:jc w:val="both"/>
        <w:rPr>
          <w:sz w:val="22"/>
          <w:szCs w:val="22"/>
        </w:rPr>
      </w:pPr>
      <w:r w:rsidRPr="00D3560F">
        <w:rPr>
          <w:sz w:val="22"/>
          <w:szCs w:val="22"/>
        </w:rPr>
        <w:t>(d) Monitoring progress towards their achievement.</w:t>
      </w:r>
    </w:p>
    <w:p w14:paraId="18415AF6" w14:textId="42C1EBFF" w:rsidR="000E7203" w:rsidRPr="00D3560F" w:rsidRDefault="000E7203" w:rsidP="009C5346">
      <w:pPr>
        <w:pStyle w:val="ListParagraph"/>
        <w:numPr>
          <w:ilvl w:val="0"/>
          <w:numId w:val="3"/>
        </w:numPr>
        <w:tabs>
          <w:tab w:val="num" w:pos="-360"/>
        </w:tabs>
        <w:ind w:left="72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lastRenderedPageBreak/>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lastRenderedPageBreak/>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54E96" w14:textId="77777777" w:rsidR="00132E43" w:rsidRDefault="00132E43">
      <w:r>
        <w:separator/>
      </w:r>
    </w:p>
  </w:endnote>
  <w:endnote w:type="continuationSeparator" w:id="0">
    <w:p w14:paraId="17FCFFD1" w14:textId="77777777" w:rsidR="00132E43" w:rsidRDefault="001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57E7" w14:textId="77777777" w:rsidR="00132E43" w:rsidRDefault="00132E43">
      <w:r>
        <w:separator/>
      </w:r>
    </w:p>
  </w:footnote>
  <w:footnote w:type="continuationSeparator" w:id="0">
    <w:p w14:paraId="634FD3A7" w14:textId="77777777" w:rsidR="00132E43" w:rsidRDefault="0013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C31C" w14:textId="77777777" w:rsidR="00B258D8" w:rsidRDefault="00B258D8"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15171895">
    <w:abstractNumId w:val="11"/>
  </w:num>
  <w:num w:numId="2" w16cid:durableId="642855852">
    <w:abstractNumId w:val="2"/>
  </w:num>
  <w:num w:numId="3" w16cid:durableId="893469327">
    <w:abstractNumId w:val="4"/>
  </w:num>
  <w:num w:numId="4" w16cid:durableId="1658342900">
    <w:abstractNumId w:val="1"/>
  </w:num>
  <w:num w:numId="5" w16cid:durableId="525683176">
    <w:abstractNumId w:val="9"/>
  </w:num>
  <w:num w:numId="6" w16cid:durableId="1061366444">
    <w:abstractNumId w:val="7"/>
  </w:num>
  <w:num w:numId="7" w16cid:durableId="2038267523">
    <w:abstractNumId w:val="3"/>
  </w:num>
  <w:num w:numId="8" w16cid:durableId="846139025">
    <w:abstractNumId w:val="10"/>
  </w:num>
  <w:num w:numId="9" w16cid:durableId="1885560944">
    <w:abstractNumId w:val="8"/>
  </w:num>
  <w:num w:numId="10" w16cid:durableId="539436582">
    <w:abstractNumId w:val="0"/>
  </w:num>
  <w:num w:numId="11" w16cid:durableId="1001666465">
    <w:abstractNumId w:val="5"/>
  </w:num>
  <w:num w:numId="12" w16cid:durableId="1146706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32E43"/>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E6E3E"/>
    <w:rsid w:val="004F2CED"/>
    <w:rsid w:val="005024FA"/>
    <w:rsid w:val="00510A3C"/>
    <w:rsid w:val="00552A0C"/>
    <w:rsid w:val="0058729B"/>
    <w:rsid w:val="00684BAE"/>
    <w:rsid w:val="006B4E86"/>
    <w:rsid w:val="007629AB"/>
    <w:rsid w:val="00785A15"/>
    <w:rsid w:val="00790463"/>
    <w:rsid w:val="00801C4E"/>
    <w:rsid w:val="00804283"/>
    <w:rsid w:val="00805476"/>
    <w:rsid w:val="0082167B"/>
    <w:rsid w:val="008375D6"/>
    <w:rsid w:val="008C3B75"/>
    <w:rsid w:val="008E4B0A"/>
    <w:rsid w:val="009946BC"/>
    <w:rsid w:val="009C5346"/>
    <w:rsid w:val="009C7CF4"/>
    <w:rsid w:val="00A14BC9"/>
    <w:rsid w:val="00A45B3F"/>
    <w:rsid w:val="00A840B3"/>
    <w:rsid w:val="00AC5515"/>
    <w:rsid w:val="00AD06D3"/>
    <w:rsid w:val="00B14E3C"/>
    <w:rsid w:val="00B258D8"/>
    <w:rsid w:val="00C24337"/>
    <w:rsid w:val="00C27B4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Alison Mitchell</cp:lastModifiedBy>
  <cp:revision>2</cp:revision>
  <cp:lastPrinted>2020-12-03T07:57:00Z</cp:lastPrinted>
  <dcterms:created xsi:type="dcterms:W3CDTF">2024-12-17T21:11:00Z</dcterms:created>
  <dcterms:modified xsi:type="dcterms:W3CDTF">2024-12-17T21:11:00Z</dcterms:modified>
</cp:coreProperties>
</file>