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ppFormTitle"/>
        <w:rPr>
          <w:u w:val="single"/>
          <w:lang w:val="en-GB"/>
        </w:rPr>
      </w:pPr>
      <w:r>
        <w:rPr>
          <w:noProof/>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Model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Model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  The supplementary forms provided may also be different.  If applicants are unsure, they should ask the recruiting school / college.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lastRenderedPageBreak/>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obtained qualified teacher status from a jurisdiction other than England or </w:t>
      </w:r>
      <w:proofErr w:type="gramStart"/>
      <w:r>
        <w:rPr>
          <w:rFonts w:asciiTheme="minorHAnsi" w:hAnsiTheme="minorHAnsi" w:cs="Arial"/>
          <w:lang w:val="en-GB"/>
        </w:rPr>
        <w:t>Wales</w:t>
      </w:r>
      <w:proofErr w:type="gramEnd"/>
      <w:r>
        <w:rPr>
          <w:rFonts w:asciiTheme="minorHAnsi" w:hAnsiTheme="minorHAnsi" w:cs="Arial"/>
          <w:lang w:val="en-GB"/>
        </w:rPr>
        <w:t xml:space="preserve">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applicants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they should leave this section blank.</w:t>
      </w:r>
    </w:p>
    <w:p>
      <w:pPr>
        <w:spacing w:after="0" w:line="240" w:lineRule="auto"/>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w:t>
      </w:r>
      <w:proofErr w:type="spellStart"/>
      <w:r>
        <w:rPr>
          <w:rFonts w:asciiTheme="minorHAnsi" w:hAnsiTheme="minorHAnsi" w:cs="Arial"/>
          <w:lang w:val="en-GB"/>
        </w:rPr>
        <w:t>specialisms</w:t>
      </w:r>
      <w:proofErr w:type="spellEnd"/>
      <w:r>
        <w:rPr>
          <w:rFonts w:asciiTheme="minorHAnsi" w:hAnsiTheme="minorHAnsi" w:cs="Arial"/>
          <w:lang w:val="en-GB"/>
        </w:rPr>
        <w:t xml:space="preserve">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t>
      </w:r>
      <w:proofErr w:type="gramStart"/>
      <w:r>
        <w:rPr>
          <w:rFonts w:asciiTheme="minorHAnsi" w:hAnsiTheme="minorHAnsi" w:cs="Arial"/>
          <w:lang w:val="en-GB"/>
        </w:rPr>
        <w:t>where</w:t>
      </w:r>
      <w:proofErr w:type="gramEnd"/>
      <w:r>
        <w:rPr>
          <w:rFonts w:asciiTheme="minorHAnsi" w:hAnsiTheme="minorHAnsi" w:cs="Arial"/>
          <w:lang w:val="en-GB"/>
        </w:rPr>
        <w:t xml:space="preserve"> requested in the Application </w:t>
      </w:r>
      <w:r>
        <w:rPr>
          <w:rFonts w:asciiTheme="minorHAnsi" w:hAnsiTheme="minorHAnsi" w:cs="Arial"/>
          <w:lang w:val="en-GB"/>
        </w:rPr>
        <w:lastRenderedPageBreak/>
        <w:t xml:space="preserve">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w:t>
      </w:r>
      <w:proofErr w:type="gramStart"/>
      <w:r>
        <w:rPr>
          <w:rFonts w:asciiTheme="minorHAnsi" w:hAnsiTheme="minorHAnsi" w:cs="Arial"/>
        </w:rPr>
        <w:t>To</w:t>
      </w:r>
      <w:proofErr w:type="gramEnd"/>
      <w:r>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Pr>
          <w:rFonts w:asciiTheme="minorHAnsi" w:hAnsiTheme="minorHAnsi" w:cs="Arial"/>
        </w:rPr>
        <w:t>practising</w:t>
      </w:r>
      <w:proofErr w:type="spellEnd"/>
      <w:r>
        <w:rPr>
          <w:rFonts w:asciiTheme="minorHAnsi" w:hAnsiTheme="minorHAnsi" w:cs="Arial"/>
        </w:rPr>
        <w:t xml:space="preserve">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w:t>
      </w:r>
      <w:proofErr w:type="spellStart"/>
      <w:r>
        <w:rPr>
          <w:rFonts w:asciiTheme="minorHAnsi" w:hAnsiTheme="minorHAnsi" w:cs="Arial"/>
        </w:rPr>
        <w:t>practising</w:t>
      </w:r>
      <w:proofErr w:type="spellEnd"/>
      <w:r>
        <w:rPr>
          <w:rFonts w:asciiTheme="minorHAnsi" w:hAnsiTheme="minorHAnsi" w:cs="Arial"/>
        </w:rPr>
        <w:t xml:space="preserve"> Catholic applicants but applications from all Catholic applicants (whether </w:t>
      </w:r>
      <w:proofErr w:type="spellStart"/>
      <w:r>
        <w:rPr>
          <w:rFonts w:asciiTheme="minorHAnsi" w:hAnsiTheme="minorHAnsi" w:cs="Arial"/>
        </w:rPr>
        <w:t>practising</w:t>
      </w:r>
      <w:proofErr w:type="spellEnd"/>
      <w:r>
        <w:rPr>
          <w:rFonts w:asciiTheme="minorHAnsi" w:hAnsiTheme="minorHAnsi" w:cs="Arial"/>
        </w:rPr>
        <w:t xml:space="preserve">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b/>
        </w:rPr>
        <w:lastRenderedPageBreak/>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0" w:name="_Hlk511290235"/>
      <w:r>
        <w:rPr>
          <w:rFonts w:asciiTheme="minorHAnsi" w:hAnsiTheme="minorHAnsi" w:cs="Arial"/>
          <w:b/>
        </w:rPr>
        <w:t>Definition of “</w:t>
      </w:r>
      <w:proofErr w:type="spellStart"/>
      <w:r>
        <w:rPr>
          <w:rFonts w:asciiTheme="minorHAnsi" w:hAnsiTheme="minorHAnsi" w:cs="Arial"/>
          <w:b/>
        </w:rPr>
        <w:t>practising</w:t>
      </w:r>
      <w:proofErr w:type="spellEnd"/>
      <w:r>
        <w:rPr>
          <w:rFonts w:asciiTheme="minorHAnsi" w:hAnsiTheme="minorHAnsi" w:cs="Arial"/>
          <w:b/>
        </w:rPr>
        <w:t xml:space="preserve">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w:t>
      </w:r>
      <w:proofErr w:type="spellStart"/>
      <w:r>
        <w:rPr>
          <w:rFonts w:asciiTheme="minorHAnsi" w:hAnsiTheme="minorHAnsi" w:cs="Arial"/>
        </w:rPr>
        <w:t>practising</w:t>
      </w:r>
      <w:proofErr w:type="spellEnd"/>
      <w:r>
        <w:rPr>
          <w:rFonts w:asciiTheme="minorHAnsi" w:hAnsiTheme="minorHAnsi" w:cs="Arial"/>
        </w:rPr>
        <w:t xml:space="preserve">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0"/>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Pr>
          <w:rFonts w:asciiTheme="minorHAnsi" w:hAnsiTheme="minorHAnsi" w:cs="Arial"/>
          <w:b/>
        </w:rPr>
        <w:t>Practising</w:t>
      </w:r>
      <w:proofErr w:type="spellEnd"/>
      <w:r>
        <w:rPr>
          <w:rFonts w:asciiTheme="minorHAnsi" w:hAnsiTheme="minorHAnsi" w:cs="Arial"/>
          <w:b/>
        </w:rPr>
        <w:t xml:space="preserve">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For other teaching posts, Catholics who do not consider themselves to be “</w:t>
      </w:r>
      <w:proofErr w:type="spellStart"/>
      <w:r>
        <w:rPr>
          <w:rFonts w:asciiTheme="minorHAnsi" w:hAnsiTheme="minorHAnsi" w:cs="Arial"/>
        </w:rPr>
        <w:t>practising</w:t>
      </w:r>
      <w:proofErr w:type="spellEnd"/>
      <w:r>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Pr>
          <w:rFonts w:asciiTheme="minorHAnsi" w:hAnsiTheme="minorHAnsi" w:cs="Arial"/>
        </w:rPr>
        <w:t>baptised</w:t>
      </w:r>
      <w:proofErr w:type="spellEnd"/>
      <w:r>
        <w:rPr>
          <w:rFonts w:asciiTheme="minorHAnsi" w:hAnsiTheme="minorHAnsi" w:cs="Arial"/>
        </w:rPr>
        <w:t xml:space="preserve">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In the event that an applicant is appointed, any failure to disclose the existence of a relationship, whether it be by marriage, blood or as co-</w:t>
      </w:r>
      <w:proofErr w:type="spellStart"/>
      <w:r>
        <w:rPr>
          <w:rFonts w:asciiTheme="minorHAnsi" w:hAnsiTheme="minorHAnsi" w:cs="Arial"/>
          <w:lang w:val="en-GB"/>
        </w:rPr>
        <w:t>habitee</w:t>
      </w:r>
      <w:proofErr w:type="spellEnd"/>
      <w:r>
        <w:rPr>
          <w:rFonts w:asciiTheme="minorHAnsi" w:hAnsiTheme="minorHAnsi" w:cs="Arial"/>
          <w:lang w:val="en-GB"/>
        </w:rPr>
        <w:t xml:space="preserv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 xml:space="preserve">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w:t>
      </w:r>
      <w:r>
        <w:rPr>
          <w:rFonts w:asciiTheme="minorHAnsi" w:hAnsiTheme="minorHAnsi" w:cstheme="minorHAnsi"/>
        </w:rPr>
        <w:lastRenderedPageBreak/>
        <w:t>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Model 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 college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w:t>
      </w:r>
      <w:r>
        <w:rPr>
          <w:rFonts w:asciiTheme="minorHAnsi" w:hAnsiTheme="minorHAnsi" w:cs="Arial"/>
          <w:b/>
          <w:bCs/>
        </w:rPr>
        <w:lastRenderedPageBreak/>
        <w:t xml:space="preserve">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Model 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applicants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they should contact the school / college where the position applied for is based or they should contact the individual named on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CES Guidance – Model Application Forms – Notes to Applicants – Sept 2013 - updated February 2021, with minor amendment February 2024</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10</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C. Wignall</cp:lastModifiedBy>
  <cp:revision>2</cp:revision>
  <cp:lastPrinted>2017-09-21T13:52:00Z</cp:lastPrinted>
  <dcterms:created xsi:type="dcterms:W3CDTF">2024-10-28T13:59:00Z</dcterms:created>
  <dcterms:modified xsi:type="dcterms:W3CDTF">2024-10-28T13:59:00Z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