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7F6620">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755599435"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F04491">
        <w:rPr>
          <w:rFonts w:ascii="Comic Sans MS" w:eastAsia="SimSun" w:hAnsi="Comic Sans MS"/>
          <w:bCs/>
          <w:sz w:val="20"/>
          <w:szCs w:val="20"/>
        </w:rPr>
        <w:t>temporary EYFS/Year 1 maternity cover teacher</w:t>
      </w:r>
      <w:r w:rsidR="00BC0BB4">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7F6620">
        <w:rPr>
          <w:rFonts w:ascii="Comic Sans MS" w:eastAsia="SimSun" w:hAnsi="Comic Sans MS"/>
          <w:bCs/>
          <w:sz w:val="20"/>
          <w:szCs w:val="20"/>
        </w:rPr>
        <w:t>8</w:t>
      </w:r>
      <w:r w:rsidR="007F6620" w:rsidRPr="007F6620">
        <w:rPr>
          <w:rFonts w:ascii="Comic Sans MS" w:eastAsia="SimSun" w:hAnsi="Comic Sans MS"/>
          <w:bCs/>
          <w:sz w:val="20"/>
          <w:szCs w:val="20"/>
          <w:vertAlign w:val="superscript"/>
        </w:rPr>
        <w:t>th</w:t>
      </w:r>
      <w:r w:rsidR="007F6620">
        <w:rPr>
          <w:rFonts w:ascii="Comic Sans MS" w:eastAsia="SimSun" w:hAnsi="Comic Sans MS"/>
          <w:bCs/>
          <w:sz w:val="20"/>
          <w:szCs w:val="20"/>
        </w:rPr>
        <w:t xml:space="preserve"> January 2024</w:t>
      </w:r>
      <w:bookmarkStart w:id="0" w:name="_GoBack"/>
      <w:bookmarkEnd w:id="0"/>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Mrs Jane </w:t>
      </w:r>
      <w:proofErr w:type="spellStart"/>
      <w:r w:rsidR="00A67F0E" w:rsidRPr="00D47E58">
        <w:rPr>
          <w:rFonts w:ascii="Comic Sans MS" w:eastAsia="SimSun" w:hAnsi="Comic Sans MS"/>
          <w:bCs/>
          <w:sz w:val="20"/>
          <w:szCs w:val="20"/>
        </w:rPr>
        <w:t>Govender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A3874"/>
    <w:rsid w:val="003D780B"/>
    <w:rsid w:val="003E2E29"/>
    <w:rsid w:val="003E768B"/>
    <w:rsid w:val="004571C2"/>
    <w:rsid w:val="0046734B"/>
    <w:rsid w:val="00481FA3"/>
    <w:rsid w:val="00501B21"/>
    <w:rsid w:val="00512297"/>
    <w:rsid w:val="00593C4F"/>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C43615"/>
    <w:rsid w:val="00C519EC"/>
    <w:rsid w:val="00C62F40"/>
    <w:rsid w:val="00CB5D97"/>
    <w:rsid w:val="00CD71B9"/>
    <w:rsid w:val="00D22A60"/>
    <w:rsid w:val="00D47E58"/>
    <w:rsid w:val="00D635B3"/>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142FBCA9"/>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78E6-C04F-468D-8B82-45C26A8E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2535</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2</cp:revision>
  <cp:lastPrinted>2008-04-02T10:44:00Z</cp:lastPrinted>
  <dcterms:created xsi:type="dcterms:W3CDTF">2023-09-07T12:44:00Z</dcterms:created>
  <dcterms:modified xsi:type="dcterms:W3CDTF">2023-09-07T12:44:00Z</dcterms:modified>
</cp:coreProperties>
</file>