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07B5" w14:textId="77777777"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14:paraId="0C3C78E8" w14:textId="77777777"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14:paraId="06F72112"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w:t>
      </w:r>
      <w:proofErr w:type="spellStart"/>
      <w:r w:rsidRPr="00D47B5A">
        <w:rPr>
          <w:rFonts w:ascii="Arial" w:hAnsi="Arial" w:cs="Arial"/>
          <w:lang w:val="en"/>
        </w:rPr>
        <w:t>organisation</w:t>
      </w:r>
      <w:proofErr w:type="spellEnd"/>
      <w:r w:rsidRPr="00D47B5A">
        <w:rPr>
          <w:rFonts w:ascii="Arial" w:hAnsi="Arial" w:cs="Arial"/>
          <w:lang w:val="en"/>
        </w:rPr>
        <w:t xml:space="preserve">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8"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14:paraId="51BC5946"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undertakes not to discriminate unfairly against any subject of a criminal record check </w:t>
      </w:r>
      <w:proofErr w:type="gramStart"/>
      <w:r w:rsidRPr="00D47B5A">
        <w:rPr>
          <w:rFonts w:ascii="Arial" w:hAnsi="Arial" w:cs="Arial"/>
          <w:lang w:val="en"/>
        </w:rPr>
        <w:t>on the basis of</w:t>
      </w:r>
      <w:proofErr w:type="gramEnd"/>
      <w:r w:rsidRPr="00D47B5A">
        <w:rPr>
          <w:rFonts w:ascii="Arial" w:hAnsi="Arial" w:cs="Arial"/>
          <w:lang w:val="en"/>
        </w:rPr>
        <w:t xml:space="preserve"> a conviction or other information revealed</w:t>
      </w:r>
    </w:p>
    <w:p w14:paraId="41B9B2F0"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to provide details of convictions and cautions that Lancashire County Council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0C12793B"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about convictions and cautions that are not protected</w:t>
      </w:r>
    </w:p>
    <w:p w14:paraId="3BC19052"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is committed to the fair treatment of its staff, potential </w:t>
      </w:r>
      <w:proofErr w:type="gramStart"/>
      <w:r w:rsidRPr="00D47B5A">
        <w:rPr>
          <w:rFonts w:ascii="Arial" w:hAnsi="Arial" w:cs="Arial"/>
          <w:lang w:val="en"/>
        </w:rPr>
        <w:t>staff</w:t>
      </w:r>
      <w:proofErr w:type="gramEnd"/>
      <w:r w:rsidRPr="00D47B5A">
        <w:rPr>
          <w:rFonts w:ascii="Arial" w:hAnsi="Arial" w:cs="Arial"/>
          <w:lang w:val="en"/>
        </w:rPr>
        <w:t xml:space="preserve"> or users of its services, regardless of race, gender, religion, sexual orientation, responsibilities for </w:t>
      </w:r>
      <w:proofErr w:type="spellStart"/>
      <w:r w:rsidRPr="00D47B5A">
        <w:rPr>
          <w:rFonts w:ascii="Arial" w:hAnsi="Arial" w:cs="Arial"/>
          <w:lang w:val="en"/>
        </w:rPr>
        <w:t>dependants</w:t>
      </w:r>
      <w:proofErr w:type="spellEnd"/>
      <w:r w:rsidRPr="00D47B5A">
        <w:rPr>
          <w:rFonts w:ascii="Arial" w:hAnsi="Arial" w:cs="Arial"/>
          <w:lang w:val="en"/>
        </w:rPr>
        <w:t>, age, physical/mental disability or offending background</w:t>
      </w:r>
    </w:p>
    <w:p w14:paraId="0BCA62FF"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has a written policy on the recruitment of ex-offenders, which is made available to all DBS applicants at the start of the recruitment process</w:t>
      </w:r>
    </w:p>
    <w:p w14:paraId="6E4495DE"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actively promotes equality of opportunity for all with the right mix of talent, </w:t>
      </w:r>
      <w:proofErr w:type="gramStart"/>
      <w:r w:rsidRPr="00D47B5A">
        <w:rPr>
          <w:rFonts w:ascii="Arial" w:hAnsi="Arial" w:cs="Arial"/>
          <w:lang w:val="en"/>
        </w:rPr>
        <w:t>skills</w:t>
      </w:r>
      <w:proofErr w:type="gramEnd"/>
      <w:r w:rsidRPr="00D47B5A">
        <w:rPr>
          <w:rFonts w:ascii="Arial" w:hAnsi="Arial" w:cs="Arial"/>
          <w:lang w:val="en"/>
        </w:rPr>
        <w:t xml:space="preserve"> and potential and welcome applications from a wide range of candidates, including those with criminal records</w:t>
      </w:r>
    </w:p>
    <w:p w14:paraId="58365F8E"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select all candidates for interview based on their skills, </w:t>
      </w:r>
      <w:proofErr w:type="gramStart"/>
      <w:r w:rsidRPr="00D47B5A">
        <w:rPr>
          <w:rFonts w:ascii="Arial" w:hAnsi="Arial" w:cs="Arial"/>
          <w:lang w:val="en"/>
        </w:rPr>
        <w:t>qualifications</w:t>
      </w:r>
      <w:proofErr w:type="gramEnd"/>
      <w:r w:rsidRPr="00D47B5A">
        <w:rPr>
          <w:rFonts w:ascii="Arial" w:hAnsi="Arial" w:cs="Arial"/>
          <w:lang w:val="en"/>
        </w:rPr>
        <w:t xml:space="preserve"> and experience</w:t>
      </w:r>
    </w:p>
    <w:p w14:paraId="38FCB8CE"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524A9818"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ensures that all those in Lancashire County Council who are involved in the recruitment process have been suitably trained to identify and assess the relevance and circumstances of offences</w:t>
      </w:r>
    </w:p>
    <w:p w14:paraId="12B9A1B8"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also ensures that they have received appropriate guidance and training in the relevant legislation relating to the employment of ex-offenders, </w:t>
      </w:r>
      <w:proofErr w:type="gramStart"/>
      <w:r w:rsidRPr="00D47B5A">
        <w:rPr>
          <w:rFonts w:ascii="Arial" w:hAnsi="Arial" w:cs="Arial"/>
          <w:lang w:val="en"/>
        </w:rPr>
        <w:t>e.g.</w:t>
      </w:r>
      <w:proofErr w:type="gramEnd"/>
      <w:r w:rsidRPr="00D47B5A">
        <w:rPr>
          <w:rFonts w:ascii="Arial" w:hAnsi="Arial" w:cs="Arial"/>
          <w:lang w:val="en"/>
        </w:rPr>
        <w:t xml:space="preserve"> the Rehabilitation of Offenders Act 1974</w:t>
      </w:r>
    </w:p>
    <w:p w14:paraId="767DD0E1"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At interview, or in a separate discussion, Lancashire County Council ensures that an open and measured discussion takes place </w:t>
      </w:r>
      <w:proofErr w:type="gramStart"/>
      <w:r w:rsidRPr="00D47B5A">
        <w:rPr>
          <w:rFonts w:ascii="Arial" w:hAnsi="Arial" w:cs="Arial"/>
          <w:lang w:val="en"/>
        </w:rPr>
        <w:t>on the subject of any</w:t>
      </w:r>
      <w:proofErr w:type="gramEnd"/>
      <w:r w:rsidRPr="00D47B5A">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53C33B0D"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14:paraId="03BD508C" w14:textId="77777777"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AA84" w14:textId="77777777" w:rsidR="00537FE3" w:rsidRDefault="00537FE3" w:rsidP="00334175">
      <w:pPr>
        <w:spacing w:after="0" w:line="240" w:lineRule="auto"/>
      </w:pPr>
      <w:r>
        <w:separator/>
      </w:r>
    </w:p>
  </w:endnote>
  <w:endnote w:type="continuationSeparator" w:id="0">
    <w:p w14:paraId="1408B1E4" w14:textId="77777777" w:rsidR="00537FE3" w:rsidRDefault="00537FE3"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8F2D" w14:textId="77777777"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14:paraId="3276A27E" w14:textId="77777777" w:rsidR="00334175" w:rsidRDefault="00334175" w:rsidP="00334175">
    <w:pPr>
      <w:jc w:val="both"/>
    </w:pPr>
  </w:p>
  <w:p w14:paraId="0C4479E4" w14:textId="77777777" w:rsidR="00334175" w:rsidRDefault="00334175">
    <w:pPr>
      <w:pStyle w:val="Footer"/>
    </w:pPr>
  </w:p>
  <w:p w14:paraId="3A04E98F" w14:textId="77777777" w:rsidR="00334175" w:rsidRDefault="0033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B0BE" w14:textId="77777777" w:rsidR="00537FE3" w:rsidRDefault="00537FE3" w:rsidP="00334175">
      <w:pPr>
        <w:spacing w:after="0" w:line="240" w:lineRule="auto"/>
      </w:pPr>
      <w:r>
        <w:separator/>
      </w:r>
    </w:p>
  </w:footnote>
  <w:footnote w:type="continuationSeparator" w:id="0">
    <w:p w14:paraId="0626636D" w14:textId="77777777" w:rsidR="00537FE3" w:rsidRDefault="00537FE3" w:rsidP="0033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96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5A"/>
    <w:rsid w:val="002527AF"/>
    <w:rsid w:val="002B5EE5"/>
    <w:rsid w:val="00334175"/>
    <w:rsid w:val="00537FE3"/>
    <w:rsid w:val="006F3485"/>
    <w:rsid w:val="00785890"/>
    <w:rsid w:val="00791837"/>
    <w:rsid w:val="00D4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0FF9"/>
  <w15:chartTrackingRefBased/>
  <w15:docId w15:val="{BF2E9FE9-958E-4B34-86B8-CA570A8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7577-AC40-4571-8095-A13AFBA3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9052, head</cp:lastModifiedBy>
  <cp:revision>2</cp:revision>
  <dcterms:created xsi:type="dcterms:W3CDTF">2022-06-16T20:44:00Z</dcterms:created>
  <dcterms:modified xsi:type="dcterms:W3CDTF">2022-06-16T20:44:00Z</dcterms:modified>
</cp:coreProperties>
</file>