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8D" w:rsidRPr="006B7A8D" w:rsidRDefault="006B7A8D" w:rsidP="006B7A8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bookmarkStart w:id="0" w:name="_GoBack"/>
      <w:bookmarkEnd w:id="0"/>
    </w:p>
    <w:p w:rsidR="006B7A8D" w:rsidRPr="006B7A8D" w:rsidRDefault="006B7A8D" w:rsidP="006B7A8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0" w:type="auto"/>
        <w:jc w:val="center"/>
        <w:tblBorders>
          <w:top w:val="single" w:sz="48" w:space="0" w:color="4F81BD" w:themeColor="accent1"/>
          <w:left w:val="single" w:sz="48" w:space="0" w:color="4F81BD" w:themeColor="accent1"/>
          <w:bottom w:val="single" w:sz="48" w:space="0" w:color="4F81BD" w:themeColor="accent1"/>
          <w:right w:val="single" w:sz="48" w:space="0" w:color="4F81BD" w:themeColor="accent1"/>
          <w:insideH w:val="single" w:sz="48" w:space="0" w:color="4F81BD" w:themeColor="accent1"/>
          <w:insideV w:val="single" w:sz="4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863"/>
      </w:tblGrid>
      <w:tr w:rsidR="006B7A8D" w:rsidRPr="006B7A8D" w:rsidTr="00CF7537">
        <w:trPr>
          <w:jc w:val="center"/>
        </w:trPr>
        <w:tc>
          <w:tcPr>
            <w:tcW w:w="9863" w:type="dxa"/>
            <w:shd w:val="clear" w:color="auto" w:fill="auto"/>
            <w:hideMark/>
          </w:tcPr>
          <w:p w:rsidR="006B7A8D" w:rsidRPr="00157328" w:rsidRDefault="006B7A8D" w:rsidP="006B7A8D">
            <w:pPr>
              <w:spacing w:before="120" w:after="120" w:line="240" w:lineRule="auto"/>
              <w:jc w:val="center"/>
              <w:rPr>
                <w:rFonts w:ascii="Trebuchet MS" w:eastAsia="Times New Roman" w:hAnsi="Trebuchet MS" w:cs="Times New Roman"/>
                <w:b/>
                <w:color w:val="FEFEFE"/>
                <w:spacing w:val="10"/>
                <w:sz w:val="24"/>
                <w:szCs w:val="24"/>
                <w:lang w:eastAsia="en-GB"/>
              </w:rPr>
            </w:pPr>
            <w:r w:rsidRPr="00157328">
              <w:rPr>
                <w:rFonts w:ascii="Trebuchet MS" w:eastAsia="Times New Roman" w:hAnsi="Trebuchet MS" w:cs="Times New Roman"/>
                <w:b/>
                <w:noProof/>
                <w:color w:val="FEFEFE"/>
                <w:spacing w:val="10"/>
                <w:sz w:val="24"/>
                <w:szCs w:val="24"/>
                <w:lang w:eastAsia="en-GB"/>
              </w:rPr>
              <w:drawing>
                <wp:inline distT="0" distB="0" distL="0" distR="0" wp14:anchorId="633D9336" wp14:editId="4C45699D">
                  <wp:extent cx="971550" cy="104285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417" cy="104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A8D" w:rsidRPr="00157328" w:rsidRDefault="006B7A8D" w:rsidP="006B7A8D">
            <w:pPr>
              <w:spacing w:before="120" w:after="120" w:line="240" w:lineRule="auto"/>
              <w:jc w:val="center"/>
              <w:rPr>
                <w:rFonts w:ascii="Trebuchet MS" w:eastAsia="Times New Roman" w:hAnsi="Trebuchet MS" w:cs="Times New Roman"/>
                <w:b/>
                <w:color w:val="2E74B5"/>
                <w:spacing w:val="40"/>
                <w:sz w:val="24"/>
                <w:szCs w:val="24"/>
                <w:lang w:eastAsia="en-GB"/>
              </w:rPr>
            </w:pPr>
            <w:r w:rsidRPr="00157328">
              <w:rPr>
                <w:rFonts w:ascii="Trebuchet MS" w:eastAsia="Times New Roman" w:hAnsi="Trebuchet MS" w:cs="Times New Roman"/>
                <w:b/>
                <w:color w:val="2E74B5"/>
                <w:spacing w:val="40"/>
                <w:sz w:val="24"/>
                <w:szCs w:val="24"/>
                <w:lang w:eastAsia="en-GB"/>
              </w:rPr>
              <w:t xml:space="preserve">Buckshaw Primary School </w:t>
            </w:r>
          </w:p>
        </w:tc>
      </w:tr>
      <w:tr w:rsidR="006B7A8D" w:rsidRPr="006B7A8D" w:rsidTr="00DE4CBB">
        <w:trPr>
          <w:trHeight w:val="9378"/>
          <w:jc w:val="center"/>
        </w:trPr>
        <w:tc>
          <w:tcPr>
            <w:tcW w:w="9863" w:type="dxa"/>
            <w:shd w:val="clear" w:color="auto" w:fill="auto"/>
          </w:tcPr>
          <w:p w:rsidR="00CF7537" w:rsidRPr="00DE4CBB" w:rsidRDefault="00CF7537" w:rsidP="00CF7537">
            <w:pPr>
              <w:spacing w:before="120" w:after="120"/>
              <w:jc w:val="center"/>
              <w:rPr>
                <w:rFonts w:ascii="Trebuchet MS" w:eastAsia="Calibri" w:hAnsi="Trebuchet MS" w:cs="Calibri"/>
                <w:b/>
                <w:color w:val="000000"/>
                <w:sz w:val="28"/>
                <w:u w:val="single"/>
              </w:rPr>
            </w:pPr>
            <w:r w:rsidRPr="00DE4CBB">
              <w:rPr>
                <w:rFonts w:ascii="Trebuchet MS" w:eastAsia="Calibri" w:hAnsi="Trebuchet MS" w:cs="Calibri"/>
                <w:b/>
                <w:color w:val="000000"/>
                <w:sz w:val="28"/>
                <w:u w:val="single"/>
              </w:rPr>
              <w:t xml:space="preserve">Experienced </w:t>
            </w:r>
            <w:r w:rsidRPr="00CF7537">
              <w:rPr>
                <w:rFonts w:ascii="Trebuchet MS" w:eastAsia="Calibri" w:hAnsi="Trebuchet MS" w:cs="Calibri"/>
                <w:b/>
                <w:color w:val="000000"/>
                <w:sz w:val="28"/>
                <w:u w:val="single"/>
              </w:rPr>
              <w:t xml:space="preserve">Classroom teacher KS2 </w:t>
            </w:r>
          </w:p>
          <w:p w:rsidR="00CF7537" w:rsidRPr="00CF7537" w:rsidRDefault="00CF7537" w:rsidP="00DE4CBB">
            <w:pPr>
              <w:spacing w:before="120" w:after="120"/>
              <w:jc w:val="center"/>
              <w:rPr>
                <w:rFonts w:ascii="Trebuchet MS" w:eastAsia="Calibri" w:hAnsi="Trebuchet MS" w:cs="Calibri"/>
                <w:b/>
                <w:color w:val="000000"/>
                <w:sz w:val="28"/>
                <w:u w:val="single"/>
              </w:rPr>
            </w:pPr>
            <w:r w:rsidRPr="00DE4CBB">
              <w:rPr>
                <w:rFonts w:ascii="Trebuchet MS" w:eastAsia="Calibri" w:hAnsi="Trebuchet MS" w:cs="Calibri"/>
                <w:b/>
                <w:color w:val="000000"/>
                <w:sz w:val="28"/>
                <w:u w:val="single"/>
              </w:rPr>
              <w:t>JOB DESCRIPTION</w:t>
            </w:r>
          </w:p>
          <w:tbl>
            <w:tblPr>
              <w:tblStyle w:val="TableGrid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CF7537" w:rsidRPr="00CF7537" w:rsidTr="00157328">
              <w:trPr>
                <w:trHeight w:val="1601"/>
              </w:trPr>
              <w:tc>
                <w:tcPr>
                  <w:tcW w:w="9628" w:type="dxa"/>
                </w:tcPr>
                <w:p w:rsidR="00CF7537" w:rsidRPr="00DE4CBB" w:rsidRDefault="00CF7537" w:rsidP="00CF7537">
                  <w:pPr>
                    <w:shd w:val="clear" w:color="auto" w:fill="FFFFFF"/>
                    <w:jc w:val="center"/>
                    <w:textAlignment w:val="top"/>
                    <w:rPr>
                      <w:rFonts w:ascii="Trebuchet MS" w:eastAsia="Times New Roman" w:hAnsi="Trebuchet MS" w:cs="Calibri"/>
                      <w:b/>
                      <w:color w:val="000000"/>
                      <w:lang w:eastAsia="en-GB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color w:val="000000"/>
                      <w:lang w:eastAsia="en-GB"/>
                    </w:rPr>
                    <w:t xml:space="preserve">School </w:t>
                  </w:r>
                  <w:r w:rsidR="00157328" w:rsidRPr="00DE4CBB">
                    <w:rPr>
                      <w:rFonts w:ascii="Trebuchet MS" w:eastAsia="Times New Roman" w:hAnsi="Trebuchet MS" w:cs="Calibri"/>
                      <w:b/>
                      <w:color w:val="000000"/>
                      <w:lang w:eastAsia="en-GB"/>
                    </w:rPr>
                    <w:t>Intent</w:t>
                  </w:r>
                </w:p>
                <w:p w:rsidR="00CF7537" w:rsidRPr="00CF7537" w:rsidRDefault="00CF7537" w:rsidP="00DE4CBB">
                  <w:pPr>
                    <w:shd w:val="clear" w:color="auto" w:fill="FFFFFF"/>
                    <w:textAlignment w:val="top"/>
                    <w:rPr>
                      <w:rFonts w:ascii="Trebuchet MS" w:eastAsia="Times New Roman" w:hAnsi="Trebuchet MS" w:cs="Calibri"/>
                      <w:color w:val="000000"/>
                      <w:lang w:eastAsia="en-GB"/>
                    </w:rPr>
                  </w:pPr>
                </w:p>
                <w:p w:rsidR="00DE4CBB" w:rsidRDefault="00157328" w:rsidP="00DE4CBB">
                  <w:pPr>
                    <w:shd w:val="clear" w:color="auto" w:fill="FFFFFF"/>
                    <w:jc w:val="center"/>
                    <w:textAlignment w:val="top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DE4CBB">
                    <w:rPr>
                      <w:rFonts w:ascii="Trebuchet MS" w:eastAsia="Times New Roman" w:hAnsi="Trebuchet MS" w:cs="Calibri"/>
                      <w:color w:val="000000"/>
                      <w:bdr w:val="none" w:sz="0" w:space="0" w:color="auto" w:frame="1"/>
                      <w:lang w:eastAsia="en-GB"/>
                    </w:rPr>
                    <w:t>At Buckshaw we aim to prepare our children for their future by raising aspirations and developing resilience within a happy, safe and caring environment.</w:t>
                  </w:r>
                  <w:r w:rsidR="00DE4CBB" w:rsidRPr="00DE4CBB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</w:t>
                  </w:r>
                </w:p>
                <w:p w:rsidR="00DE4CBB" w:rsidRPr="00DE4CBB" w:rsidRDefault="00DE4CBB" w:rsidP="00DE4CBB">
                  <w:pPr>
                    <w:shd w:val="clear" w:color="auto" w:fill="FFFFFF"/>
                    <w:jc w:val="center"/>
                    <w:textAlignment w:val="top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DE4CBB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Be Aspirational        Be Resilient         Be You</w:t>
                  </w:r>
                </w:p>
                <w:p w:rsidR="00CF7537" w:rsidRPr="00CF7537" w:rsidRDefault="00CF7537" w:rsidP="00CF7537">
                  <w:pPr>
                    <w:shd w:val="clear" w:color="auto" w:fill="FFFFFF"/>
                    <w:jc w:val="center"/>
                    <w:textAlignment w:val="top"/>
                    <w:rPr>
                      <w:rFonts w:ascii="Trebuchet MS" w:eastAsia="Times New Roman" w:hAnsi="Trebuchet MS" w:cs="Calibri"/>
                      <w:color w:val="000000"/>
                      <w:bdr w:val="none" w:sz="0" w:space="0" w:color="auto" w:frame="1"/>
                      <w:lang w:eastAsia="en-GB"/>
                    </w:rPr>
                  </w:pPr>
                </w:p>
              </w:tc>
            </w:tr>
          </w:tbl>
          <w:p w:rsidR="00CF7537" w:rsidRPr="00CF7537" w:rsidRDefault="00CF7537" w:rsidP="00CF75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u w:val="single"/>
                <w:lang w:val="en-US"/>
              </w:rPr>
            </w:pPr>
          </w:p>
          <w:p w:rsidR="00CF7537" w:rsidRPr="00CF7537" w:rsidRDefault="00CF7537" w:rsidP="00CF75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u w:val="single"/>
                <w:lang w:val="en-US"/>
              </w:rPr>
            </w:pPr>
            <w:r w:rsidRPr="00CF7537">
              <w:rPr>
                <w:rFonts w:ascii="Trebuchet MS" w:eastAsia="Times New Roman" w:hAnsi="Trebuchet MS" w:cs="Calibri"/>
                <w:b/>
                <w:u w:val="single"/>
                <w:lang w:val="en-US"/>
              </w:rPr>
              <w:t>Employment details</w:t>
            </w:r>
          </w:p>
          <w:tbl>
            <w:tblPr>
              <w:tblStyle w:val="TableGrid"/>
              <w:tblW w:w="95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12"/>
              <w:gridCol w:w="6226"/>
            </w:tblGrid>
            <w:tr w:rsidR="00CF7537" w:rsidRPr="00CF7537" w:rsidTr="00DE4CBB">
              <w:trPr>
                <w:trHeight w:val="454"/>
                <w:jc w:val="center"/>
              </w:trPr>
              <w:tc>
                <w:tcPr>
                  <w:tcW w:w="3312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>Job title:</w:t>
                  </w:r>
                </w:p>
              </w:tc>
              <w:tc>
                <w:tcPr>
                  <w:tcW w:w="6226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color w:val="FFD006"/>
                      <w:u w:val="single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>Classroom teacher KS2</w:t>
                  </w:r>
                </w:p>
              </w:tc>
            </w:tr>
            <w:tr w:rsidR="00CF7537" w:rsidRPr="00CF7537" w:rsidTr="00DE4CBB">
              <w:trPr>
                <w:trHeight w:val="454"/>
                <w:jc w:val="center"/>
              </w:trPr>
              <w:tc>
                <w:tcPr>
                  <w:tcW w:w="3312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>Reports to (job title):</w:t>
                  </w:r>
                </w:p>
              </w:tc>
              <w:tc>
                <w:tcPr>
                  <w:tcW w:w="6226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 xml:space="preserve">Headteacher/SLT </w:t>
                  </w:r>
                </w:p>
              </w:tc>
            </w:tr>
            <w:tr w:rsidR="00CF7537" w:rsidRPr="00CF7537" w:rsidTr="00DE4CBB">
              <w:trPr>
                <w:trHeight w:val="454"/>
                <w:jc w:val="center"/>
              </w:trPr>
              <w:tc>
                <w:tcPr>
                  <w:tcW w:w="3312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Type of position </w:t>
                  </w:r>
                </w:p>
              </w:tc>
              <w:tc>
                <w:tcPr>
                  <w:tcW w:w="6226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  <w:color w:val="FFD006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 xml:space="preserve">Full time </w:t>
                  </w:r>
                </w:p>
              </w:tc>
            </w:tr>
            <w:tr w:rsidR="00CF7537" w:rsidRPr="00CF7537" w:rsidTr="00DE4CBB">
              <w:trPr>
                <w:trHeight w:val="454"/>
                <w:jc w:val="center"/>
              </w:trPr>
              <w:tc>
                <w:tcPr>
                  <w:tcW w:w="3312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>Salary:</w:t>
                  </w:r>
                </w:p>
              </w:tc>
              <w:tc>
                <w:tcPr>
                  <w:tcW w:w="6226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  <w:color w:val="FFD006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>Main pay scale</w:t>
                  </w:r>
                </w:p>
              </w:tc>
            </w:tr>
          </w:tbl>
          <w:p w:rsidR="00CF7537" w:rsidRPr="00CF7537" w:rsidRDefault="00CF7537" w:rsidP="00CF75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u w:val="single"/>
              </w:rPr>
            </w:pPr>
          </w:p>
          <w:p w:rsidR="00CF7537" w:rsidRPr="00CF7537" w:rsidRDefault="00CF7537" w:rsidP="00CF753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u w:val="single"/>
              </w:rPr>
            </w:pPr>
            <w:r w:rsidRPr="00CF7537">
              <w:rPr>
                <w:rFonts w:ascii="Trebuchet MS" w:eastAsia="Times New Roman" w:hAnsi="Trebuchet MS" w:cs="Calibri"/>
                <w:b/>
                <w:u w:val="single"/>
              </w:rPr>
              <w:t>Main duties/responsibilities</w:t>
            </w:r>
          </w:p>
          <w:tbl>
            <w:tblPr>
              <w:tblStyle w:val="TableGrid"/>
              <w:tblW w:w="94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color w:val="000000"/>
                    </w:rPr>
                    <w:t>General duties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  <w:color w:val="000000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>Undertaking duties as required in the ‘Teachers’ Standards’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  <w:color w:val="000000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 xml:space="preserve">Displaying commitment to the ethos and success of the school.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Contributing to the school’s process of self-evaluation and development.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Being familiar with the school’s systems, structures, policies and procedures.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Actively supporting school activities where required, including attending educational trips, extra-curricular activities and parents’ evenings, which may require some out-of-hours availability.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FFFF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</w:rPr>
                    <w:t xml:space="preserve">Teaching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>Delivering learning in accordance with the curriculum, national guidelines and the school’s strategy.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Teaching a class of approximately </w:t>
                  </w:r>
                  <w:r w:rsidRPr="00CF7537">
                    <w:rPr>
                      <w:rFonts w:ascii="Trebuchet MS" w:eastAsia="Times New Roman" w:hAnsi="Trebuchet MS" w:cs="Calibri"/>
                      <w:bCs/>
                      <w:color w:val="000000"/>
                    </w:rPr>
                    <w:t>30</w:t>
                  </w:r>
                  <w:r w:rsidRPr="00CF7537">
                    <w:rPr>
                      <w:rFonts w:ascii="Trebuchet MS" w:eastAsia="Times New Roman" w:hAnsi="Trebuchet MS" w:cs="Calibri"/>
                    </w:rPr>
                    <w:t xml:space="preserve"> pupils.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Planning a varied, balanced and appropriate curriculum which supports the needs of all pupils and ensures all pupils reach their potential.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Adapting teaching styles to suit all pupils and providing a supportive learning environment.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Differentiating resources and equipment so lessons can be accessed by all pupils.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lastRenderedPageBreak/>
                    <w:t xml:space="preserve">Self-evaluating their teaching to improve effectiveness.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FFFF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</w:rPr>
                    <w:t xml:space="preserve">Pupil support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>Carrying out other duties that support pupils’ learning while operating in accordance with the school’s policies and procedures.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Working as part of a team to evaluate and develop pupils’ learning needs.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Enforcing the school’s </w:t>
                  </w:r>
                  <w:r w:rsidRPr="00CF7537">
                    <w:rPr>
                      <w:rFonts w:ascii="Trebuchet MS" w:eastAsia="Times New Roman" w:hAnsi="Trebuchet MS" w:cs="Calibri"/>
                      <w:bCs/>
                      <w:color w:val="000000"/>
                    </w:rPr>
                    <w:t>Behaviour Policy</w:t>
                  </w: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 xml:space="preserve"> </w:t>
                  </w:r>
                  <w:r w:rsidRPr="00CF7537">
                    <w:rPr>
                      <w:rFonts w:ascii="Trebuchet MS" w:eastAsia="Times New Roman" w:hAnsi="Trebuchet MS" w:cs="Calibri"/>
                    </w:rPr>
                    <w:t xml:space="preserve">through effective classroom management.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Encouraging pupils to develop and use their creativity and initiative, gain increased independence, and undertake new responsibilities.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Being familiar with the ‘Special educational needs and disability code of practice: 0 to 25 years’, and supporting pupils with SEND appropriately.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Understanding the school’s safeguarding procedures and actively promoting pupils’ wellbeing and safety.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FFFF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</w:rPr>
                    <w:t xml:space="preserve">Monitoring and reporting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Being committed to the school’s target setting and monitoring systems for pupil progress.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Systematically assessing and recording pupils’ academic progress and other areas of their progress, and using the results to inform lesson planning decisions.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Monitoring pupils’ classwork and homework, providing feedback and setting informed targets.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Delivering relevant national assessments in line with the relevant frameworks.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Reporting on individual pupils’ progress to the </w:t>
                  </w:r>
                  <w:r w:rsidRPr="00CF7537">
                    <w:rPr>
                      <w:rFonts w:ascii="Trebuchet MS" w:eastAsia="Times New Roman" w:hAnsi="Trebuchet MS" w:cs="Calibri"/>
                      <w:bCs/>
                      <w:color w:val="000000"/>
                    </w:rPr>
                    <w:t>headteacher</w:t>
                  </w:r>
                  <w:r w:rsidRPr="00CF7537">
                    <w:rPr>
                      <w:rFonts w:ascii="Trebuchet MS" w:eastAsia="Times New Roman" w:hAnsi="Trebuchet MS" w:cs="Calibri"/>
                      <w:color w:val="000000"/>
                    </w:rPr>
                    <w:t xml:space="preserve"> </w:t>
                  </w:r>
                  <w:r w:rsidRPr="00CF7537">
                    <w:rPr>
                      <w:rFonts w:ascii="Trebuchet MS" w:eastAsia="Times New Roman" w:hAnsi="Trebuchet MS" w:cs="Calibri"/>
                    </w:rPr>
                    <w:t xml:space="preserve">and parents, as required.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FFFF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</w:rPr>
                    <w:t>Training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Keeping up-to-date with, and remaining knowledgeable about, the requirements of the curriculum and national guidelines.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Undertaking relevant CPD.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shd w:val="clear" w:color="auto" w:fill="C6D9F1" w:themeFill="text2" w:themeFillTint="33"/>
                  <w:vAlign w:val="center"/>
                </w:tcPr>
                <w:p w:rsidR="00CF7537" w:rsidRPr="00CF7537" w:rsidRDefault="00CF7537" w:rsidP="00CF7537">
                  <w:pPr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FFFFFF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</w:rPr>
                    <w:t xml:space="preserve">Communication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Liaising with the </w:t>
                  </w:r>
                  <w:r w:rsidRPr="00CF7537">
                    <w:rPr>
                      <w:rFonts w:ascii="Trebuchet MS" w:eastAsia="Times New Roman" w:hAnsi="Trebuchet MS" w:cs="Calibri"/>
                      <w:bCs/>
                      <w:color w:val="000000"/>
                    </w:rPr>
                    <w:t>curriculum lead</w:t>
                  </w:r>
                  <w:r w:rsidRPr="00CF7537">
                    <w:rPr>
                      <w:rFonts w:ascii="Trebuchet MS" w:eastAsia="Times New Roman" w:hAnsi="Trebuchet MS" w:cs="Calibri"/>
                    </w:rPr>
                    <w:t xml:space="preserve">ers to ensure teaching is delivered in line with school expectations and goals.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Working with the SENCO to ensure pupils with SEND are appropriately supported. 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Working with the DSL and their deputies to ensure safeguarding is promoted. </w:t>
                  </w:r>
                </w:p>
              </w:tc>
            </w:tr>
            <w:tr w:rsidR="00CF7537" w:rsidRPr="00CF7537" w:rsidTr="00DE4CBB">
              <w:trPr>
                <w:trHeight w:val="397"/>
                <w:jc w:val="center"/>
              </w:trPr>
              <w:tc>
                <w:tcPr>
                  <w:tcW w:w="9465" w:type="dxa"/>
                  <w:vAlign w:val="center"/>
                </w:tcPr>
                <w:p w:rsidR="00CF7537" w:rsidRPr="00CF7537" w:rsidRDefault="00CF7537" w:rsidP="00CF7537">
                  <w:pPr>
                    <w:jc w:val="both"/>
                    <w:rPr>
                      <w:rFonts w:ascii="Trebuchet MS" w:eastAsia="Times New Roman" w:hAnsi="Trebuchet MS" w:cs="Calibri"/>
                    </w:rPr>
                  </w:pPr>
                  <w:r w:rsidRPr="00CF7537">
                    <w:rPr>
                      <w:rFonts w:ascii="Trebuchet MS" w:eastAsia="Times New Roman" w:hAnsi="Trebuchet MS" w:cs="Calibri"/>
                    </w:rPr>
                    <w:t xml:space="preserve">Working with the designated teacher for LAC to support LAC and previously LAC. </w:t>
                  </w:r>
                </w:p>
              </w:tc>
            </w:tr>
          </w:tbl>
          <w:p w:rsidR="00CF7537" w:rsidRPr="00CF7537" w:rsidRDefault="00CF7537" w:rsidP="00CF7537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rebuchet MS" w:eastAsia="Times New Roman" w:hAnsi="Trebuchet MS" w:cs="Calibri"/>
                <w:b/>
                <w:sz w:val="24"/>
                <w:szCs w:val="24"/>
              </w:rPr>
            </w:pPr>
          </w:p>
          <w:p w:rsidR="00CF7537" w:rsidRPr="00CF7537" w:rsidRDefault="00CF7537" w:rsidP="00CF753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</w:rPr>
            </w:pPr>
            <w:r w:rsidRPr="00CF7537"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</w:rPr>
              <w:t>Person specification</w:t>
            </w:r>
          </w:p>
          <w:p w:rsidR="00CF7537" w:rsidRPr="00CF7537" w:rsidRDefault="00CF7537" w:rsidP="00CF753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u w:val="single"/>
              </w:rPr>
            </w:pPr>
          </w:p>
          <w:tbl>
            <w:tblPr>
              <w:tblW w:w="96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9"/>
              <w:gridCol w:w="3220"/>
              <w:gridCol w:w="3220"/>
            </w:tblGrid>
            <w:tr w:rsidR="00157328" w:rsidRPr="00CF7537" w:rsidTr="00157328">
              <w:trPr>
                <w:trHeight w:val="671"/>
                <w:jc w:val="center"/>
              </w:trPr>
              <w:tc>
                <w:tcPr>
                  <w:tcW w:w="3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Cs/>
                      <w:color w:val="FFFFFF"/>
                      <w:szCs w:val="24"/>
                      <w:lang w:val="en-US"/>
                    </w:rPr>
                  </w:pP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Cs w:val="24"/>
                      <w:lang w:val="en-US"/>
                    </w:rPr>
                    <w:t>Essential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Cs w:val="24"/>
                      <w:lang w:val="en-US"/>
                    </w:rPr>
                    <w:t>Desirable</w:t>
                  </w:r>
                </w:p>
              </w:tc>
            </w:tr>
            <w:tr w:rsidR="00157328" w:rsidRPr="00CF7537" w:rsidTr="00157328">
              <w:trPr>
                <w:trHeight w:val="1119"/>
                <w:jc w:val="center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  <w:t>Qualifications and training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The successful candidate will: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Have QTS.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willing to undertake relevant CPD.  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Relevant professional qualification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First aid training</w:t>
                  </w:r>
                </w:p>
              </w:tc>
            </w:tr>
            <w:tr w:rsidR="00157328" w:rsidRPr="00CF7537" w:rsidTr="00157328">
              <w:trPr>
                <w:trHeight w:val="680"/>
                <w:jc w:val="center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  <w:t>Experience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The successful candidate will: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Have previous experience of working in a school.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Previous experience teaching KS2.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Arial"/>
                      <w:szCs w:val="24"/>
                    </w:rPr>
                    <w:lastRenderedPageBreak/>
                    <w:t>Experience of delivering a high quality, well planned primary curriculum.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Previous experience working in partnership with parents.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Experience working as part of a team.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Experience working with pupils with SEND. </w:t>
                  </w:r>
                </w:p>
                <w:p w:rsidR="00CF7537" w:rsidRPr="00CF7537" w:rsidRDefault="00CF7537" w:rsidP="00157328">
                  <w:p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lastRenderedPageBreak/>
                    <w:t xml:space="preserve">Experience working with children who have challenging behaviour.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Experience working with children with EAL.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Experience of working with external agencies.</w:t>
                  </w:r>
                </w:p>
              </w:tc>
            </w:tr>
            <w:tr w:rsidR="00157328" w:rsidRPr="00CF7537" w:rsidTr="00157328">
              <w:trPr>
                <w:trHeight w:val="2082"/>
                <w:jc w:val="center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  <w:t>Knowledge and skills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The successful candidate will have: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A sound understanding of the primary curriculum.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Excellent behaviour management skills.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Excellent inter-personal skills.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The ability to work as part of a team.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Arial"/>
                      <w:szCs w:val="24"/>
                    </w:rPr>
                    <w:t>Ability to form and maintain excellent relationships with all members of our school community.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Excellent planning and </w:t>
                  </w:r>
                  <w:proofErr w:type="spellStart"/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organisational</w:t>
                  </w:r>
                  <w:proofErr w:type="spellEnd"/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 skills.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Effective oral and written communication skills.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Knowledge of key performance indicators and the ability to use them to monitor progress.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Awareness of the needs of pupils with EAL.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Awareness of the needs of pupils with SEND and those that are able.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 xml:space="preserve">An understanding of how a pupil’s learning is affected by their intellectual, emotional and social development, and the stages of child development.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Experience of leading a subject across the primary phase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Excellent written and verbal communication skills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  <w:t>Ability to use ICT effectively within teaching and learning to enhance pupil progress.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tabs>
                      <w:tab w:val="center" w:pos="4513"/>
                      <w:tab w:val="right" w:pos="9026"/>
                    </w:tabs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szCs w:val="24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t xml:space="preserve">Ability to use data, assessment and target setting to impact positively on pupil progress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tabs>
                      <w:tab w:val="center" w:pos="4513"/>
                      <w:tab w:val="right" w:pos="9026"/>
                    </w:tabs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szCs w:val="24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t xml:space="preserve">Willingness to participate in school activities including extracurricular activities and school related community </w:t>
                  </w: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lastRenderedPageBreak/>
                    <w:t xml:space="preserve">events during evenings and weekends. </w:t>
                  </w:r>
                </w:p>
                <w:p w:rsidR="00CF7537" w:rsidRPr="00CF7537" w:rsidRDefault="00CF7537" w:rsidP="00157328">
                  <w:pPr>
                    <w:spacing w:after="0" w:line="240" w:lineRule="auto"/>
                    <w:ind w:left="-57" w:right="-57"/>
                    <w:contextualSpacing/>
                    <w:rPr>
                      <w:rFonts w:ascii="Trebuchet MS" w:eastAsia="Calibri" w:hAnsi="Trebuchet MS" w:cs="Calibri"/>
                      <w:szCs w:val="24"/>
                      <w:lang w:val="en-US"/>
                    </w:rPr>
                  </w:pP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lastRenderedPageBreak/>
                    <w:t>An understanding of the importance of parental involvement.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Arial"/>
                      <w:szCs w:val="24"/>
                    </w:rPr>
                    <w:t>Curriculum strengths which can be brought to the school which support the School Development Plan priorities.</w:t>
                  </w:r>
                </w:p>
              </w:tc>
            </w:tr>
            <w:tr w:rsidR="00157328" w:rsidRPr="00CF7537" w:rsidTr="00157328">
              <w:trPr>
                <w:trHeight w:val="2302"/>
                <w:jc w:val="center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  <w:t>Personal qualities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The successful candidate will: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committed to teaching.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Supportive of their colleagues.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Have good attendance and punctuality.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proactive in the working environment.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enthusiastic and positive.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Be a positive role model.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able to accommodate to changes in priorities.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able to anticipate workload and plan ahead.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able to develop effective relationships with parents.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Be able to encourage and enable others to reach their full potential.  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>Self-confidence.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Ability to relate well to other professionals.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  <w:t xml:space="preserve">A flexible approach. </w:t>
                  </w:r>
                </w:p>
                <w:p w:rsidR="00CF7537" w:rsidRPr="00CF7537" w:rsidRDefault="00CF7537" w:rsidP="00157328">
                  <w:p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</w:p>
              </w:tc>
            </w:tr>
            <w:tr w:rsidR="00157328" w:rsidRPr="00CF7537" w:rsidTr="00157328">
              <w:trPr>
                <w:trHeight w:val="2302"/>
                <w:jc w:val="center"/>
              </w:trPr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jc w:val="both"/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</w:pPr>
                  <w:r w:rsidRPr="00157328">
                    <w:rPr>
                      <w:rFonts w:ascii="Trebuchet MS" w:eastAsia="Times New Roman" w:hAnsi="Trebuchet MS" w:cs="Calibri"/>
                      <w:b/>
                      <w:bCs/>
                      <w:szCs w:val="24"/>
                      <w:lang w:val="en-US"/>
                    </w:rPr>
                    <w:t>Other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szCs w:val="24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t xml:space="preserve">Commitment to safeguarding and protecting the welfare of children and young people. 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szCs w:val="24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t>Commitment to equality and diversity.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szCs w:val="24"/>
                    </w:rPr>
                  </w:pPr>
                  <w:r w:rsidRPr="00CF7537">
                    <w:rPr>
                      <w:rFonts w:ascii="Trebuchet MS" w:eastAsia="Times New Roman" w:hAnsi="Trebuchet MS" w:cs="Calibri"/>
                      <w:szCs w:val="24"/>
                    </w:rPr>
                    <w:t>Commitment to health and safety.</w:t>
                  </w:r>
                </w:p>
                <w:p w:rsidR="00CF7537" w:rsidRPr="00CF7537" w:rsidRDefault="00CF7537" w:rsidP="00157328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contextualSpacing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  <w:r w:rsidRPr="00CF7537">
                    <w:rPr>
                      <w:rFonts w:ascii="Trebuchet MS" w:eastAsia="Calibri" w:hAnsi="Trebuchet MS" w:cs="Calibri"/>
                      <w:szCs w:val="24"/>
                    </w:rPr>
                    <w:t>Commitment to attendance at work.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:rsidR="00CF7537" w:rsidRPr="00157328" w:rsidRDefault="00CF7537" w:rsidP="00157328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-57" w:right="-57"/>
                    <w:rPr>
                      <w:rFonts w:ascii="Trebuchet MS" w:eastAsia="Times New Roman" w:hAnsi="Trebuchet MS" w:cs="Calibri"/>
                      <w:bCs/>
                      <w:szCs w:val="24"/>
                      <w:lang w:val="en-US"/>
                    </w:rPr>
                  </w:pPr>
                </w:p>
              </w:tc>
            </w:tr>
          </w:tbl>
          <w:p w:rsidR="006B7A8D" w:rsidRPr="00157328" w:rsidRDefault="006B7A8D" w:rsidP="00CF753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6B7A8D" w:rsidRPr="006B7A8D" w:rsidRDefault="006B7A8D" w:rsidP="006B7A8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sectPr w:rsidR="006B7A8D" w:rsidRPr="006B7A8D" w:rsidSect="00CF7537">
      <w:footerReference w:type="even" r:id="rId9"/>
      <w:footerReference w:type="default" r:id="rId10"/>
      <w:headerReference w:type="first" r:id="rId11"/>
      <w:pgSz w:w="11909" w:h="16834" w:code="9"/>
      <w:pgMar w:top="680" w:right="680" w:bottom="680" w:left="680" w:header="706" w:footer="706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B64" w:rsidRDefault="00D04B64">
      <w:pPr>
        <w:spacing w:after="0" w:line="240" w:lineRule="auto"/>
      </w:pPr>
      <w:r>
        <w:separator/>
      </w:r>
    </w:p>
  </w:endnote>
  <w:endnote w:type="continuationSeparator" w:id="0">
    <w:p w:rsidR="00D04B64" w:rsidRDefault="00D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36" w:rsidRDefault="006B7A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136" w:rsidRDefault="00E27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2F" w:rsidRDefault="00E2788A" w:rsidP="0088642F">
    <w:pPr>
      <w:pStyle w:val="Footer"/>
      <w:ind w:right="360"/>
    </w:pPr>
  </w:p>
  <w:p w:rsidR="0088642F" w:rsidRDefault="00E2788A">
    <w:pPr>
      <w:pStyle w:val="Footer"/>
    </w:pPr>
  </w:p>
  <w:p w:rsidR="00A93136" w:rsidRDefault="00E27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B64" w:rsidRDefault="00D04B64">
      <w:pPr>
        <w:spacing w:after="0" w:line="240" w:lineRule="auto"/>
      </w:pPr>
      <w:r>
        <w:separator/>
      </w:r>
    </w:p>
  </w:footnote>
  <w:footnote w:type="continuationSeparator" w:id="0">
    <w:p w:rsidR="00D04B64" w:rsidRDefault="00D0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36" w:rsidRDefault="006B7A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464F45" wp14:editId="265BFC1C">
          <wp:simplePos x="0" y="0"/>
          <wp:positionH relativeFrom="column">
            <wp:posOffset>4352925</wp:posOffset>
          </wp:positionH>
          <wp:positionV relativeFrom="paragraph">
            <wp:posOffset>-124460</wp:posOffset>
          </wp:positionV>
          <wp:extent cx="1485900" cy="753110"/>
          <wp:effectExtent l="0" t="0" r="0" b="8890"/>
          <wp:wrapThrough wrapText="bothSides">
            <wp:wrapPolygon edited="0">
              <wp:start x="0" y="0"/>
              <wp:lineTo x="0" y="21309"/>
              <wp:lineTo x="21323" y="21309"/>
              <wp:lineTo x="21323" y="0"/>
              <wp:lineTo x="0" y="0"/>
            </wp:wrapPolygon>
          </wp:wrapThrough>
          <wp:docPr id="3" name="Picture 3" descr="A4 65MM[1] new LCC Logo Sept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65MM[1] new LCC Logo Sept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D69" w:rsidRDefault="00E2788A">
    <w:pPr>
      <w:pStyle w:val="Header"/>
    </w:pPr>
  </w:p>
  <w:p w:rsidR="002969ED" w:rsidRDefault="00E2788A">
    <w:pPr>
      <w:pStyle w:val="Header"/>
    </w:pPr>
  </w:p>
  <w:p w:rsidR="002969ED" w:rsidRDefault="00E2788A">
    <w:pPr>
      <w:pStyle w:val="Header"/>
    </w:pPr>
  </w:p>
  <w:p w:rsidR="002969ED" w:rsidRDefault="00E27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24B"/>
    <w:multiLevelType w:val="hybridMultilevel"/>
    <w:tmpl w:val="DC041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3D9C"/>
    <w:multiLevelType w:val="hybridMultilevel"/>
    <w:tmpl w:val="411AD5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1C3"/>
    <w:multiLevelType w:val="hybridMultilevel"/>
    <w:tmpl w:val="9F226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F75F0"/>
    <w:multiLevelType w:val="hybridMultilevel"/>
    <w:tmpl w:val="921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0F0D"/>
    <w:multiLevelType w:val="hybridMultilevel"/>
    <w:tmpl w:val="73947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0A3B"/>
    <w:multiLevelType w:val="hybridMultilevel"/>
    <w:tmpl w:val="3716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57A7"/>
    <w:multiLevelType w:val="hybridMultilevel"/>
    <w:tmpl w:val="3A40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66CC6416"/>
    <w:multiLevelType w:val="hybridMultilevel"/>
    <w:tmpl w:val="F7E0D43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E073C9"/>
    <w:multiLevelType w:val="hybridMultilevel"/>
    <w:tmpl w:val="7D3E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F5928"/>
    <w:multiLevelType w:val="hybridMultilevel"/>
    <w:tmpl w:val="DD86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D01AD"/>
    <w:multiLevelType w:val="multilevel"/>
    <w:tmpl w:val="DB7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B22A58"/>
    <w:multiLevelType w:val="hybridMultilevel"/>
    <w:tmpl w:val="4B8235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2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8D"/>
    <w:rsid w:val="001360D3"/>
    <w:rsid w:val="00157328"/>
    <w:rsid w:val="00190D7C"/>
    <w:rsid w:val="00294366"/>
    <w:rsid w:val="002A0AC1"/>
    <w:rsid w:val="002C6BAE"/>
    <w:rsid w:val="002C74B9"/>
    <w:rsid w:val="002D2EBD"/>
    <w:rsid w:val="003079C1"/>
    <w:rsid w:val="00316B5A"/>
    <w:rsid w:val="00333911"/>
    <w:rsid w:val="003543D1"/>
    <w:rsid w:val="003A1FD0"/>
    <w:rsid w:val="003D319C"/>
    <w:rsid w:val="00415E73"/>
    <w:rsid w:val="004B38FD"/>
    <w:rsid w:val="004E7835"/>
    <w:rsid w:val="00500DE0"/>
    <w:rsid w:val="005315C9"/>
    <w:rsid w:val="00580458"/>
    <w:rsid w:val="005E347B"/>
    <w:rsid w:val="006247D4"/>
    <w:rsid w:val="00633DBB"/>
    <w:rsid w:val="00641BAA"/>
    <w:rsid w:val="00645F09"/>
    <w:rsid w:val="00664821"/>
    <w:rsid w:val="006B7A8D"/>
    <w:rsid w:val="00757504"/>
    <w:rsid w:val="00761D6A"/>
    <w:rsid w:val="007874E3"/>
    <w:rsid w:val="0079474A"/>
    <w:rsid w:val="007B1C7E"/>
    <w:rsid w:val="00854D7B"/>
    <w:rsid w:val="00874623"/>
    <w:rsid w:val="008C7367"/>
    <w:rsid w:val="008F3791"/>
    <w:rsid w:val="00965CF9"/>
    <w:rsid w:val="009C10CF"/>
    <w:rsid w:val="009D1A46"/>
    <w:rsid w:val="00A27264"/>
    <w:rsid w:val="00AE5D84"/>
    <w:rsid w:val="00B06A76"/>
    <w:rsid w:val="00B13524"/>
    <w:rsid w:val="00B21216"/>
    <w:rsid w:val="00B25614"/>
    <w:rsid w:val="00B27828"/>
    <w:rsid w:val="00B309E5"/>
    <w:rsid w:val="00B874A6"/>
    <w:rsid w:val="00C061AB"/>
    <w:rsid w:val="00CF7537"/>
    <w:rsid w:val="00D04B64"/>
    <w:rsid w:val="00D06B5B"/>
    <w:rsid w:val="00D2579B"/>
    <w:rsid w:val="00D6176C"/>
    <w:rsid w:val="00D76E7E"/>
    <w:rsid w:val="00DB1EFF"/>
    <w:rsid w:val="00DE4CBB"/>
    <w:rsid w:val="00E2788A"/>
    <w:rsid w:val="00EB5874"/>
    <w:rsid w:val="00EE06D8"/>
    <w:rsid w:val="00EE5F37"/>
    <w:rsid w:val="00F26645"/>
    <w:rsid w:val="00F27481"/>
    <w:rsid w:val="00F73226"/>
    <w:rsid w:val="00FD60D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E2A18-2412-4E55-960B-A99E58AA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8D"/>
  </w:style>
  <w:style w:type="paragraph" w:styleId="Footer">
    <w:name w:val="footer"/>
    <w:basedOn w:val="Normal"/>
    <w:link w:val="FooterChar"/>
    <w:uiPriority w:val="99"/>
    <w:unhideWhenUsed/>
    <w:rsid w:val="006B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8D"/>
  </w:style>
  <w:style w:type="character" w:styleId="PageNumber">
    <w:name w:val="page number"/>
    <w:basedOn w:val="DefaultParagraphFont"/>
    <w:rsid w:val="006B7A8D"/>
  </w:style>
  <w:style w:type="paragraph" w:styleId="BalloonText">
    <w:name w:val="Balloon Text"/>
    <w:basedOn w:val="Normal"/>
    <w:link w:val="BalloonTextChar"/>
    <w:uiPriority w:val="99"/>
    <w:semiHidden/>
    <w:unhideWhenUsed/>
    <w:rsid w:val="006B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0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A7C2-56C9-450E-BC59-5F6EACA1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</dc:creator>
  <cp:lastModifiedBy>Chloe</cp:lastModifiedBy>
  <cp:revision>2</cp:revision>
  <cp:lastPrinted>2021-10-22T13:30:00Z</cp:lastPrinted>
  <dcterms:created xsi:type="dcterms:W3CDTF">2022-06-07T11:26:00Z</dcterms:created>
  <dcterms:modified xsi:type="dcterms:W3CDTF">2022-06-07T11:26:00Z</dcterms:modified>
</cp:coreProperties>
</file>