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0E" w:rsidRPr="007D770B" w:rsidRDefault="00713B0E" w:rsidP="00713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rebuchet MS" w:hAnsi="Trebuchet MS" w:cs="Tahoma"/>
          <w:b/>
          <w:bCs/>
          <w:u w:val="single"/>
        </w:rPr>
      </w:pPr>
      <w:bookmarkStart w:id="0" w:name="_GoBack"/>
      <w:bookmarkEnd w:id="0"/>
    </w:p>
    <w:p w:rsidR="00713B0E" w:rsidRPr="007D770B" w:rsidRDefault="00713B0E" w:rsidP="00713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rebuchet MS" w:hAnsi="Trebuchet MS" w:cs="Tahoma"/>
          <w:b/>
          <w:bCs/>
          <w:u w:val="single"/>
        </w:rPr>
      </w:pPr>
      <w:r w:rsidRPr="007D770B">
        <w:rPr>
          <w:rFonts w:ascii="Trebuchet MS" w:hAnsi="Trebuchet MS" w:cs="Tahoma"/>
          <w:b/>
          <w:bCs/>
          <w:u w:val="single"/>
        </w:rPr>
        <w:t>BACUP AND RAWTENSTALL GRAMMAR</w:t>
      </w:r>
      <w:r w:rsidR="002D5E67">
        <w:rPr>
          <w:rFonts w:ascii="Trebuchet MS" w:hAnsi="Trebuchet MS" w:cs="Tahoma"/>
          <w:b/>
          <w:bCs/>
          <w:u w:val="single"/>
        </w:rPr>
        <w:t xml:space="preserve"> </w:t>
      </w:r>
      <w:r w:rsidR="002D5E67" w:rsidRPr="00E24D50">
        <w:rPr>
          <w:rFonts w:ascii="Trebuchet MS" w:hAnsi="Trebuchet MS" w:cs="Tahoma"/>
          <w:b/>
          <w:bCs/>
          <w:u w:val="single"/>
        </w:rPr>
        <w:t>SCHOOL</w:t>
      </w:r>
    </w:p>
    <w:p w:rsidR="00713B0E" w:rsidRPr="007D770B" w:rsidRDefault="00713B0E" w:rsidP="00713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rebuchet MS" w:hAnsi="Trebuchet MS" w:cs="Tahoma"/>
          <w:b/>
          <w:bCs/>
          <w:u w:val="single"/>
        </w:rPr>
      </w:pPr>
    </w:p>
    <w:p w:rsidR="00713B0E" w:rsidRDefault="00C258E7" w:rsidP="00713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rebuchet MS" w:hAnsi="Trebuchet MS" w:cs="Tahoma"/>
          <w:b/>
          <w:bCs/>
        </w:rPr>
      </w:pPr>
      <w:r>
        <w:rPr>
          <w:rFonts w:ascii="Trebuchet MS" w:hAnsi="Trebuchet MS" w:cs="Tahoma"/>
          <w:b/>
          <w:bCs/>
        </w:rPr>
        <w:t>Key Stage 3 Coordinator</w:t>
      </w:r>
    </w:p>
    <w:p w:rsidR="002D539B" w:rsidRPr="007D770B" w:rsidRDefault="002D539B" w:rsidP="00713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rebuchet MS" w:hAnsi="Trebuchet MS" w:cs="Tahoma"/>
          <w:b/>
          <w:bCs/>
        </w:rPr>
      </w:pPr>
    </w:p>
    <w:p w:rsidR="00713B0E" w:rsidRPr="007D770B" w:rsidRDefault="00713B0E" w:rsidP="00713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rebuchet MS" w:hAnsi="Trebuchet MS" w:cs="Tahoma"/>
          <w:b/>
          <w:bCs/>
        </w:rPr>
      </w:pPr>
      <w:r w:rsidRPr="007D770B">
        <w:rPr>
          <w:rFonts w:ascii="Trebuchet MS" w:hAnsi="Trebuchet MS" w:cs="Tahoma"/>
          <w:b/>
          <w:bCs/>
        </w:rPr>
        <w:t>Person Specification</w:t>
      </w:r>
    </w:p>
    <w:p w:rsidR="00713B0E" w:rsidRPr="007D770B" w:rsidRDefault="00713B0E" w:rsidP="00713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rebuchet MS" w:hAnsi="Trebuchet MS" w:cs="Tahoma"/>
          <w:bCs/>
          <w:sz w:val="22"/>
          <w:szCs w:val="22"/>
        </w:rPr>
      </w:pPr>
    </w:p>
    <w:p w:rsidR="00751FA6" w:rsidRDefault="00751FA6" w:rsidP="00713B0E">
      <w:pPr>
        <w:rPr>
          <w:rFonts w:ascii="Trebuchet MS" w:hAnsi="Trebuchet MS" w:cs="Arial"/>
        </w:rPr>
      </w:pPr>
    </w:p>
    <w:p w:rsidR="00A06025" w:rsidRDefault="00A06025" w:rsidP="006D76B6">
      <w:pPr>
        <w:spacing w:line="276" w:lineRule="auto"/>
        <w:rPr>
          <w:rFonts w:ascii="Trebuchet MS" w:hAnsi="Trebuchet MS" w:cs="Tahoma"/>
          <w:sz w:val="22"/>
          <w:szCs w:val="22"/>
        </w:rPr>
      </w:pPr>
    </w:p>
    <w:p w:rsidR="00713B0E" w:rsidRDefault="00713B0E" w:rsidP="006D76B6">
      <w:pPr>
        <w:spacing w:line="276" w:lineRule="auto"/>
        <w:rPr>
          <w:rFonts w:ascii="Trebuchet MS" w:hAnsi="Trebuchet MS" w:cs="Tahoma"/>
          <w:sz w:val="22"/>
          <w:szCs w:val="22"/>
        </w:rPr>
      </w:pPr>
      <w:r w:rsidRPr="007D770B">
        <w:rPr>
          <w:rFonts w:ascii="Trebuchet MS" w:hAnsi="Trebuchet MS" w:cs="Tahoma"/>
          <w:sz w:val="22"/>
          <w:szCs w:val="22"/>
        </w:rPr>
        <w:t xml:space="preserve">We are seeking an enthusiastic, experienced and ambitious </w:t>
      </w:r>
      <w:r w:rsidR="007D770B">
        <w:rPr>
          <w:rFonts w:ascii="Trebuchet MS" w:hAnsi="Trebuchet MS" w:cs="Tahoma"/>
          <w:sz w:val="22"/>
          <w:szCs w:val="22"/>
        </w:rPr>
        <w:t>colleague</w:t>
      </w:r>
      <w:r w:rsidRPr="007D770B">
        <w:rPr>
          <w:rFonts w:ascii="Trebuchet MS" w:hAnsi="Trebuchet MS" w:cs="Tahoma"/>
          <w:sz w:val="22"/>
          <w:szCs w:val="22"/>
        </w:rPr>
        <w:t xml:space="preserve"> to </w:t>
      </w:r>
      <w:r w:rsidR="000E399B">
        <w:rPr>
          <w:rFonts w:ascii="Trebuchet MS" w:hAnsi="Trebuchet MS" w:cs="Tahoma"/>
          <w:sz w:val="22"/>
          <w:szCs w:val="22"/>
        </w:rPr>
        <w:t xml:space="preserve">contribute to the running and development of the English department with responsibility for Key Stage </w:t>
      </w:r>
      <w:r w:rsidR="00C258E7">
        <w:rPr>
          <w:rFonts w:ascii="Trebuchet MS" w:hAnsi="Trebuchet MS" w:cs="Tahoma"/>
          <w:sz w:val="22"/>
          <w:szCs w:val="22"/>
        </w:rPr>
        <w:t>3</w:t>
      </w:r>
      <w:r w:rsidR="000E399B">
        <w:rPr>
          <w:rFonts w:ascii="Trebuchet MS" w:hAnsi="Trebuchet MS" w:cs="Tahoma"/>
          <w:sz w:val="22"/>
          <w:szCs w:val="22"/>
        </w:rPr>
        <w:t xml:space="preserve">. We are </w:t>
      </w:r>
      <w:r w:rsidRPr="007D770B">
        <w:rPr>
          <w:rFonts w:ascii="Trebuchet MS" w:hAnsi="Trebuchet MS" w:cs="Tahoma"/>
          <w:sz w:val="22"/>
          <w:szCs w:val="22"/>
        </w:rPr>
        <w:t>a highly oversubscribed and successful 11–18 grammar school in</w:t>
      </w:r>
      <w:r w:rsidR="000E399B">
        <w:rPr>
          <w:rFonts w:ascii="Trebuchet MS" w:hAnsi="Trebuchet MS" w:cs="Tahoma"/>
          <w:sz w:val="22"/>
          <w:szCs w:val="22"/>
        </w:rPr>
        <w:t xml:space="preserve"> the Manchester commuter belt. </w:t>
      </w:r>
      <w:r w:rsidRPr="007D770B">
        <w:rPr>
          <w:rFonts w:ascii="Trebuchet MS" w:hAnsi="Trebuchet MS" w:cs="Tahoma"/>
          <w:sz w:val="22"/>
          <w:szCs w:val="22"/>
        </w:rPr>
        <w:t xml:space="preserve">We offer </w:t>
      </w:r>
      <w:r w:rsidR="00A30D30" w:rsidRPr="007D770B">
        <w:rPr>
          <w:rFonts w:ascii="Trebuchet MS" w:hAnsi="Trebuchet MS" w:cs="Tahoma"/>
          <w:sz w:val="22"/>
          <w:szCs w:val="22"/>
        </w:rPr>
        <w:t xml:space="preserve">AQA </w:t>
      </w:r>
      <w:r w:rsidRPr="007D770B">
        <w:rPr>
          <w:rFonts w:ascii="Trebuchet MS" w:hAnsi="Trebuchet MS" w:cs="Tahoma"/>
          <w:sz w:val="22"/>
          <w:szCs w:val="22"/>
        </w:rPr>
        <w:t xml:space="preserve">GCSE English Language and </w:t>
      </w:r>
      <w:r w:rsidR="00A30D30" w:rsidRPr="007D770B">
        <w:rPr>
          <w:rFonts w:ascii="Trebuchet MS" w:hAnsi="Trebuchet MS" w:cs="Tahoma"/>
          <w:sz w:val="22"/>
          <w:szCs w:val="22"/>
        </w:rPr>
        <w:t xml:space="preserve">AQA </w:t>
      </w:r>
      <w:r w:rsidRPr="007D770B">
        <w:rPr>
          <w:rFonts w:ascii="Trebuchet MS" w:hAnsi="Trebuchet MS" w:cs="Tahoma"/>
          <w:sz w:val="22"/>
          <w:szCs w:val="22"/>
        </w:rPr>
        <w:t xml:space="preserve">GCSE English Literature at Key Stage </w:t>
      </w:r>
      <w:r w:rsidR="0064729C">
        <w:rPr>
          <w:rFonts w:ascii="Trebuchet MS" w:hAnsi="Trebuchet MS" w:cs="Tahoma"/>
          <w:sz w:val="22"/>
          <w:szCs w:val="22"/>
        </w:rPr>
        <w:t>4</w:t>
      </w:r>
      <w:r w:rsidRPr="007D770B">
        <w:rPr>
          <w:rFonts w:ascii="Trebuchet MS" w:hAnsi="Trebuchet MS" w:cs="Tahoma"/>
          <w:sz w:val="22"/>
          <w:szCs w:val="22"/>
        </w:rPr>
        <w:t xml:space="preserve">. At Key Stage </w:t>
      </w:r>
      <w:r w:rsidR="0064729C">
        <w:rPr>
          <w:rFonts w:ascii="Trebuchet MS" w:hAnsi="Trebuchet MS" w:cs="Tahoma"/>
          <w:sz w:val="22"/>
          <w:szCs w:val="22"/>
        </w:rPr>
        <w:t>5</w:t>
      </w:r>
      <w:r w:rsidR="00175C9B">
        <w:rPr>
          <w:rFonts w:ascii="Trebuchet MS" w:hAnsi="Trebuchet MS" w:cs="Tahoma"/>
          <w:sz w:val="22"/>
          <w:szCs w:val="22"/>
        </w:rPr>
        <w:t>,</w:t>
      </w:r>
      <w:r w:rsidRPr="007D770B">
        <w:rPr>
          <w:rFonts w:ascii="Trebuchet MS" w:hAnsi="Trebuchet MS" w:cs="Tahoma"/>
          <w:sz w:val="22"/>
          <w:szCs w:val="22"/>
        </w:rPr>
        <w:t xml:space="preserve"> we offer </w:t>
      </w:r>
      <w:r w:rsidR="00A30D30" w:rsidRPr="007D770B">
        <w:rPr>
          <w:rFonts w:ascii="Trebuchet MS" w:hAnsi="Trebuchet MS" w:cs="Tahoma"/>
          <w:sz w:val="22"/>
          <w:szCs w:val="22"/>
        </w:rPr>
        <w:t xml:space="preserve">Edexcel </w:t>
      </w:r>
      <w:proofErr w:type="gramStart"/>
      <w:r w:rsidRPr="007D770B">
        <w:rPr>
          <w:rFonts w:ascii="Trebuchet MS" w:hAnsi="Trebuchet MS" w:cs="Tahoma"/>
          <w:sz w:val="22"/>
          <w:szCs w:val="22"/>
        </w:rPr>
        <w:t>A</w:t>
      </w:r>
      <w:proofErr w:type="gramEnd"/>
      <w:r w:rsidRPr="007D770B">
        <w:rPr>
          <w:rFonts w:ascii="Trebuchet MS" w:hAnsi="Trebuchet MS" w:cs="Tahoma"/>
          <w:sz w:val="22"/>
          <w:szCs w:val="22"/>
        </w:rPr>
        <w:t xml:space="preserve"> Level English Literature and </w:t>
      </w:r>
      <w:r w:rsidR="00A30D30" w:rsidRPr="007D770B">
        <w:rPr>
          <w:rFonts w:ascii="Trebuchet MS" w:hAnsi="Trebuchet MS" w:cs="Tahoma"/>
          <w:sz w:val="22"/>
          <w:szCs w:val="22"/>
        </w:rPr>
        <w:t xml:space="preserve">Edexcel </w:t>
      </w:r>
      <w:r w:rsidRPr="007D770B">
        <w:rPr>
          <w:rFonts w:ascii="Trebuchet MS" w:hAnsi="Trebuchet MS" w:cs="Tahoma"/>
          <w:sz w:val="22"/>
          <w:szCs w:val="22"/>
        </w:rPr>
        <w:t xml:space="preserve">A Level English Language. </w:t>
      </w:r>
      <w:r w:rsidR="000E399B">
        <w:rPr>
          <w:rFonts w:ascii="Trebuchet MS" w:hAnsi="Trebuchet MS" w:cs="Tahoma"/>
          <w:sz w:val="22"/>
          <w:szCs w:val="22"/>
        </w:rPr>
        <w:t>T</w:t>
      </w:r>
      <w:r w:rsidRPr="007D770B">
        <w:rPr>
          <w:rFonts w:ascii="Trebuchet MS" w:hAnsi="Trebuchet MS" w:cs="Tahoma"/>
          <w:sz w:val="22"/>
          <w:szCs w:val="22"/>
        </w:rPr>
        <w:t xml:space="preserve">his is an excellent opportunity for a dynamic colleague </w:t>
      </w:r>
      <w:r w:rsidR="000E399B">
        <w:rPr>
          <w:rFonts w:ascii="Trebuchet MS" w:hAnsi="Trebuchet MS" w:cs="Tahoma"/>
          <w:sz w:val="22"/>
          <w:szCs w:val="22"/>
        </w:rPr>
        <w:t>wishing</w:t>
      </w:r>
      <w:r w:rsidRPr="007D770B">
        <w:rPr>
          <w:rFonts w:ascii="Trebuchet MS" w:hAnsi="Trebuchet MS" w:cs="Tahoma"/>
          <w:sz w:val="22"/>
          <w:szCs w:val="22"/>
        </w:rPr>
        <w:t xml:space="preserve"> to move to a </w:t>
      </w:r>
      <w:r w:rsidR="000E399B">
        <w:rPr>
          <w:rFonts w:ascii="Trebuchet MS" w:hAnsi="Trebuchet MS" w:cs="Tahoma"/>
          <w:sz w:val="22"/>
          <w:szCs w:val="22"/>
        </w:rPr>
        <w:t>TLR role.</w:t>
      </w:r>
    </w:p>
    <w:p w:rsidR="00713B0E" w:rsidRDefault="00713B0E" w:rsidP="00713B0E">
      <w:pPr>
        <w:rPr>
          <w:rFonts w:ascii="Trebuchet MS" w:hAnsi="Trebuchet MS" w:cs="Tahoma"/>
          <w:sz w:val="22"/>
          <w:szCs w:val="22"/>
        </w:rPr>
      </w:pPr>
    </w:p>
    <w:p w:rsidR="00A06025" w:rsidRDefault="00A06025" w:rsidP="00713B0E">
      <w:pPr>
        <w:rPr>
          <w:rFonts w:ascii="Trebuchet MS" w:hAnsi="Trebuchet MS" w:cs="Tahoma"/>
          <w:sz w:val="22"/>
          <w:szCs w:val="22"/>
        </w:rPr>
      </w:pPr>
    </w:p>
    <w:tbl>
      <w:tblPr>
        <w:tblW w:w="11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8"/>
        <w:gridCol w:w="1318"/>
        <w:gridCol w:w="1175"/>
      </w:tblGrid>
      <w:tr w:rsidR="00713B0E" w:rsidRPr="002D539B" w:rsidTr="00A06025">
        <w:trPr>
          <w:trHeight w:val="78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E" w:rsidRPr="002D539B" w:rsidRDefault="00713B0E" w:rsidP="00345BD0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E" w:rsidRPr="002D539B" w:rsidRDefault="00713B0E" w:rsidP="0031702E">
            <w:pPr>
              <w:jc w:val="center"/>
              <w:rPr>
                <w:rFonts w:ascii="Trebuchet MS" w:hAnsi="Trebuchet MS" w:cs="Tahoma"/>
                <w:b/>
                <w:sz w:val="20"/>
                <w:szCs w:val="22"/>
              </w:rPr>
            </w:pPr>
            <w:r w:rsidRPr="002D539B">
              <w:rPr>
                <w:rFonts w:ascii="Trebuchet MS" w:hAnsi="Trebuchet MS" w:cs="Tahoma"/>
                <w:b/>
                <w:sz w:val="20"/>
                <w:szCs w:val="22"/>
              </w:rPr>
              <w:t>Essential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0E" w:rsidRPr="002D539B" w:rsidRDefault="00713B0E" w:rsidP="0031702E">
            <w:pPr>
              <w:jc w:val="center"/>
              <w:rPr>
                <w:rFonts w:ascii="Trebuchet MS" w:hAnsi="Trebuchet MS" w:cs="Tahoma"/>
                <w:b/>
                <w:sz w:val="20"/>
                <w:szCs w:val="22"/>
              </w:rPr>
            </w:pPr>
            <w:r w:rsidRPr="002D539B">
              <w:rPr>
                <w:rFonts w:ascii="Trebuchet MS" w:hAnsi="Trebuchet MS" w:cs="Tahoma"/>
                <w:b/>
                <w:sz w:val="20"/>
                <w:szCs w:val="22"/>
              </w:rPr>
              <w:t>Desirable</w:t>
            </w:r>
          </w:p>
        </w:tc>
      </w:tr>
      <w:tr w:rsidR="000E399B" w:rsidRPr="002D539B" w:rsidTr="00A06025">
        <w:trPr>
          <w:trHeight w:val="78"/>
          <w:jc w:val="center"/>
        </w:trPr>
        <w:tc>
          <w:tcPr>
            <w:tcW w:w="1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99B" w:rsidRPr="002D539B" w:rsidRDefault="000E399B" w:rsidP="007C10E5">
            <w:pPr>
              <w:spacing w:after="120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b/>
                <w:sz w:val="22"/>
                <w:szCs w:val="22"/>
              </w:rPr>
              <w:t xml:space="preserve">QUALIFICATIONS AND EXPERIENCE </w:t>
            </w: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A relevant degree and teaching qualification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Experience of teaching of English at KS3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and </w:t>
            </w:r>
            <w:r w:rsidRPr="002D539B">
              <w:rPr>
                <w:rFonts w:ascii="Trebuchet MS" w:hAnsi="Trebuchet MS" w:cs="Tahoma"/>
                <w:sz w:val="22"/>
                <w:szCs w:val="22"/>
              </w:rPr>
              <w:t>KS4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1F20D0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Experience of teaching English at KS5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 xml:space="preserve">Evidence of relevant and recent subject-based professional development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78"/>
          <w:jc w:val="center"/>
        </w:trPr>
        <w:tc>
          <w:tcPr>
            <w:tcW w:w="1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b/>
                <w:sz w:val="22"/>
                <w:szCs w:val="22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</w:rPr>
              <w:t>TEACHING</w:t>
            </w:r>
            <w:r w:rsidRPr="002D539B">
              <w:rPr>
                <w:rFonts w:ascii="Trebuchet MS" w:hAnsi="Trebuchet MS" w:cs="Tahoma"/>
                <w:b/>
                <w:sz w:val="22"/>
                <w:szCs w:val="22"/>
              </w:rPr>
              <w:t xml:space="preserve"> PRACTICE</w:t>
            </w: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Ability to devise effective and well-sequenced </w:t>
            </w:r>
            <w:proofErr w:type="gramStart"/>
            <w:r>
              <w:rPr>
                <w:rFonts w:ascii="Trebuchet MS" w:hAnsi="Trebuchet MS" w:cs="Tahoma"/>
                <w:sz w:val="22"/>
                <w:szCs w:val="22"/>
              </w:rPr>
              <w:t>medium and short term</w:t>
            </w:r>
            <w:proofErr w:type="gramEnd"/>
            <w:r>
              <w:rPr>
                <w:rFonts w:ascii="Trebuchet MS" w:hAnsi="Trebuchet MS" w:cs="Tahoma"/>
                <w:sz w:val="22"/>
                <w:szCs w:val="22"/>
              </w:rPr>
              <w:t xml:space="preserve"> plans in adherence with department schemes of work, reflecting on and evaluating teaching and learning and amending to meet the needs of students as appropriate and/or necessary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Evidence of an a</w:t>
            </w:r>
            <w:r w:rsidRPr="00BF2D3C">
              <w:rPr>
                <w:rFonts w:ascii="Trebuchet MS" w:hAnsi="Trebuchet MS" w:cs="Tahoma"/>
                <w:sz w:val="22"/>
                <w:szCs w:val="22"/>
              </w:rPr>
              <w:t xml:space="preserve">bility to </w:t>
            </w:r>
            <w:r>
              <w:rPr>
                <w:rFonts w:ascii="Trebuchet MS" w:hAnsi="Trebuchet MS" w:cs="Tahoma"/>
                <w:sz w:val="22"/>
                <w:szCs w:val="22"/>
              </w:rPr>
              <w:t>establish a purposeful learning environment, set clear expectations</w:t>
            </w:r>
            <w:r w:rsidRPr="00BF2D3C">
              <w:rPr>
                <w:rFonts w:ascii="Trebuchet MS" w:hAnsi="Trebuchet MS" w:cs="Tahoma"/>
                <w:sz w:val="22"/>
                <w:szCs w:val="22"/>
              </w:rPr>
              <w:t>, to praise good performance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r w:rsidRPr="00BF2D3C">
              <w:rPr>
                <w:rFonts w:ascii="Trebuchet MS" w:hAnsi="Trebuchet MS" w:cs="Tahoma"/>
                <w:sz w:val="22"/>
                <w:szCs w:val="22"/>
              </w:rPr>
              <w:t xml:space="preserve">and </w:t>
            </w:r>
            <w:r>
              <w:rPr>
                <w:rFonts w:ascii="Trebuchet MS" w:hAnsi="Trebuchet MS" w:cs="Tahoma"/>
                <w:sz w:val="22"/>
                <w:szCs w:val="22"/>
              </w:rPr>
              <w:t>support in addressing and improving under</w:t>
            </w:r>
            <w:r w:rsidRPr="00BF2D3C">
              <w:rPr>
                <w:rFonts w:ascii="Trebuchet MS" w:hAnsi="Trebuchet MS" w:cs="Tahoma"/>
                <w:sz w:val="22"/>
                <w:szCs w:val="22"/>
              </w:rPr>
              <w:t>performance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Evidence of an ability to deliver high-quality teaching and learning in the classroom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Evidence of an ability to challenge, motivate and inspire students to reach the highest possible standards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7B4206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Evidence of working with </w:t>
            </w:r>
            <w:r w:rsidR="00175C9B">
              <w:rPr>
                <w:rFonts w:ascii="Trebuchet MS" w:hAnsi="Trebuchet MS" w:cs="Tahoma"/>
                <w:sz w:val="22"/>
                <w:szCs w:val="22"/>
              </w:rPr>
              <w:t xml:space="preserve">groups of </w:t>
            </w:r>
            <w:r>
              <w:rPr>
                <w:rFonts w:ascii="Trebuchet MS" w:hAnsi="Trebuchet MS" w:cs="Tahoma"/>
                <w:sz w:val="22"/>
                <w:szCs w:val="22"/>
              </w:rPr>
              <w:t>high-achieving secondary age young people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lastRenderedPageBreak/>
              <w:t xml:space="preserve">Evidence of an ability to employ a range of resources and teaching and learning strategies </w:t>
            </w:r>
            <w:r>
              <w:rPr>
                <w:rFonts w:ascii="Trebuchet MS" w:hAnsi="Trebuchet MS" w:cs="Tahoma"/>
                <w:sz w:val="22"/>
                <w:szCs w:val="22"/>
              </w:rPr>
              <w:t>that promote engagement and progress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Evidence of employing</w:t>
            </w:r>
            <w:r w:rsidRPr="002D539B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range of approaches to assessment, both formative and summative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in determining and responding to the needs of all students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Evidence of quality planning and good record keeping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78"/>
          <w:jc w:val="center"/>
        </w:trPr>
        <w:tc>
          <w:tcPr>
            <w:tcW w:w="1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b/>
                <w:sz w:val="22"/>
                <w:szCs w:val="22"/>
              </w:rPr>
              <w:t xml:space="preserve">TEACHING AND LEARNING RESPONSIBILITIES  </w:t>
            </w: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 xml:space="preserve">Ability to make sustained and significant contributions to the provision </w:t>
            </w:r>
            <w:r>
              <w:rPr>
                <w:rFonts w:ascii="Trebuchet MS" w:hAnsi="Trebuchet MS" w:cs="Tahoma"/>
                <w:sz w:val="22"/>
                <w:szCs w:val="22"/>
              </w:rPr>
              <w:t>of English, particularly at K</w:t>
            </w:r>
            <w:r w:rsidRPr="002D539B">
              <w:rPr>
                <w:rFonts w:ascii="Trebuchet MS" w:hAnsi="Trebuchet MS" w:cs="Tahoma"/>
                <w:sz w:val="22"/>
                <w:szCs w:val="22"/>
              </w:rPr>
              <w:t xml:space="preserve">ey </w:t>
            </w:r>
            <w:r>
              <w:rPr>
                <w:rFonts w:ascii="Trebuchet MS" w:hAnsi="Trebuchet MS" w:cs="Tahoma"/>
                <w:sz w:val="22"/>
                <w:szCs w:val="22"/>
              </w:rPr>
              <w:t>S</w:t>
            </w:r>
            <w:r w:rsidRPr="002D539B">
              <w:rPr>
                <w:rFonts w:ascii="Trebuchet MS" w:hAnsi="Trebuchet MS" w:cs="Tahoma"/>
                <w:sz w:val="22"/>
                <w:szCs w:val="22"/>
              </w:rPr>
              <w:t>tage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3</w:t>
            </w:r>
            <w:r w:rsidRPr="002D539B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with support from the Head of English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Ability to take responsibility for the administrative and managerial tasks relating to Key Stage 3 with support from the Head of English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Work with the Head of English and others to</w:t>
            </w:r>
            <w:r w:rsidRPr="007D6E5D">
              <w:rPr>
                <w:rFonts w:ascii="Trebuchet MS" w:hAnsi="Trebuchet MS" w:cs="Tahoma"/>
                <w:sz w:val="22"/>
                <w:szCs w:val="22"/>
              </w:rPr>
              <w:t xml:space="preserve"> create, develop and</w:t>
            </w:r>
            <w:r>
              <w:rPr>
                <w:rFonts w:ascii="Trebuchet MS" w:hAnsi="Trebuchet MS" w:cs="Tahoma"/>
                <w:sz w:val="22"/>
                <w:szCs w:val="22"/>
              </w:rPr>
              <w:t xml:space="preserve"> apply vision in the Department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E24D50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Ability to support</w:t>
            </w:r>
            <w:r w:rsidR="00A06025" w:rsidRPr="00E24D50">
              <w:rPr>
                <w:rFonts w:ascii="Trebuchet MS" w:hAnsi="Trebuchet MS" w:cs="Tahoma"/>
                <w:sz w:val="22"/>
                <w:szCs w:val="22"/>
              </w:rPr>
              <w:t xml:space="preserve"> the Head of English and others to identify, challenge and improve underperformance</w:t>
            </w:r>
            <w:r w:rsidR="002D5E67" w:rsidRPr="00E24D50"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0653FC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7D6E5D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Experience in using</w:t>
            </w:r>
            <w:r w:rsidRPr="007D6E5D">
              <w:rPr>
                <w:rFonts w:ascii="Trebuchet MS" w:hAnsi="Trebuchet MS" w:cs="Tahoma"/>
                <w:sz w:val="22"/>
                <w:szCs w:val="22"/>
              </w:rPr>
              <w:t xml:space="preserve"> data to support learning, set targets and monitor and</w:t>
            </w:r>
          </w:p>
          <w:p w:rsidR="00A06025" w:rsidRPr="007D6E5D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7D6E5D">
              <w:rPr>
                <w:rFonts w:ascii="Trebuchet MS" w:hAnsi="Trebuchet MS" w:cs="Tahoma"/>
                <w:sz w:val="22"/>
                <w:szCs w:val="22"/>
              </w:rPr>
              <w:t>evaluate performance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</w:tr>
      <w:tr w:rsidR="00A06025" w:rsidRPr="002D539B" w:rsidTr="00F25A0F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/>
                <w:sz w:val="22"/>
                <w:szCs w:val="22"/>
              </w:rPr>
              <w:t>Experience of leading staff development and training in classroom pedagogy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</w:tr>
      <w:tr w:rsidR="00A06025" w:rsidRPr="002D539B" w:rsidTr="00A06025">
        <w:trPr>
          <w:trHeight w:val="78"/>
          <w:jc w:val="center"/>
        </w:trPr>
        <w:tc>
          <w:tcPr>
            <w:tcW w:w="1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025" w:rsidRPr="002D539B" w:rsidRDefault="00A06025" w:rsidP="00A06025">
            <w:pPr>
              <w:spacing w:after="120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b/>
                <w:sz w:val="22"/>
                <w:szCs w:val="22"/>
              </w:rPr>
              <w:t xml:space="preserve">WIDER PROFESSIONAL RESPONSIBILITIES </w:t>
            </w: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Evidence of commitment to sustained good personal attendance at work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Be committed to working in a team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 xml:space="preserve">Willingness to contribute to enrichment, extra-curricular, and </w:t>
            </w:r>
            <w:r w:rsidRPr="00E24D50">
              <w:rPr>
                <w:rFonts w:ascii="Trebuchet MS" w:hAnsi="Trebuchet MS" w:cs="Tahoma"/>
                <w:sz w:val="22"/>
                <w:szCs w:val="22"/>
              </w:rPr>
              <w:t xml:space="preserve">extension </w:t>
            </w:r>
            <w:r w:rsidRPr="002D539B">
              <w:rPr>
                <w:rFonts w:ascii="Trebuchet MS" w:hAnsi="Trebuchet MS" w:cs="Tahoma"/>
                <w:sz w:val="22"/>
                <w:szCs w:val="22"/>
              </w:rPr>
              <w:t xml:space="preserve">activities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 xml:space="preserve">Highly motivated and committed to own continued personal development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 xml:space="preserve">Evidence of the use of ICT in teaching and in progress tracking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A06025" w:rsidRPr="002D539B" w:rsidTr="00A06025">
        <w:trPr>
          <w:trHeight w:val="863"/>
          <w:jc w:val="center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rPr>
                <w:rFonts w:ascii="Trebuchet MS" w:hAnsi="Trebuchet MS" w:cs="Tahoma"/>
                <w:sz w:val="22"/>
                <w:szCs w:val="22"/>
              </w:rPr>
            </w:pPr>
            <w:r w:rsidRPr="002D539B">
              <w:rPr>
                <w:rFonts w:ascii="Trebuchet MS" w:hAnsi="Trebuchet MS" w:cs="Tahoma"/>
                <w:sz w:val="22"/>
                <w:szCs w:val="22"/>
              </w:rPr>
              <w:t>Excellent organisational and time-keeping skills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5" w:rsidRPr="002D539B" w:rsidRDefault="00A06025" w:rsidP="00A06025">
            <w:pPr>
              <w:spacing w:after="120"/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7F4CE2" w:rsidRPr="007D770B" w:rsidRDefault="007F4CE2" w:rsidP="00713B0E">
      <w:pPr>
        <w:rPr>
          <w:rFonts w:ascii="Trebuchet MS" w:hAnsi="Trebuchet MS" w:cs="Tahoma"/>
          <w:sz w:val="22"/>
          <w:szCs w:val="22"/>
        </w:rPr>
      </w:pPr>
    </w:p>
    <w:sectPr w:rsidR="007F4CE2" w:rsidRPr="007D770B" w:rsidSect="0031702E">
      <w:footerReference w:type="even" r:id="rId7"/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EEE" w:rsidRDefault="00E97FFB">
      <w:r>
        <w:separator/>
      </w:r>
    </w:p>
  </w:endnote>
  <w:endnote w:type="continuationSeparator" w:id="0">
    <w:p w:rsidR="00E92EEE" w:rsidRDefault="00E9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34" w:rsidRDefault="00713B0E" w:rsidP="005F21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C34" w:rsidRDefault="00CC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34" w:rsidRDefault="00CC4BAF" w:rsidP="005F21C2">
    <w:pPr>
      <w:pStyle w:val="Footer"/>
      <w:framePr w:wrap="around" w:vAnchor="text" w:hAnchor="margin" w:xAlign="center" w:y="1"/>
      <w:rPr>
        <w:rStyle w:val="PageNumber"/>
      </w:rPr>
    </w:pPr>
  </w:p>
  <w:p w:rsidR="00E43C34" w:rsidRDefault="00CC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EEE" w:rsidRDefault="00E97FFB">
      <w:r>
        <w:separator/>
      </w:r>
    </w:p>
  </w:footnote>
  <w:footnote w:type="continuationSeparator" w:id="0">
    <w:p w:rsidR="00E92EEE" w:rsidRDefault="00E9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C7614"/>
    <w:multiLevelType w:val="hybridMultilevel"/>
    <w:tmpl w:val="A162B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0E"/>
    <w:rsid w:val="0004323E"/>
    <w:rsid w:val="000E399B"/>
    <w:rsid w:val="00121DD6"/>
    <w:rsid w:val="00134AD5"/>
    <w:rsid w:val="00175C9B"/>
    <w:rsid w:val="002442F8"/>
    <w:rsid w:val="002D539B"/>
    <w:rsid w:val="002D5E67"/>
    <w:rsid w:val="0031702E"/>
    <w:rsid w:val="00444604"/>
    <w:rsid w:val="0064729C"/>
    <w:rsid w:val="006D76B6"/>
    <w:rsid w:val="00713B0E"/>
    <w:rsid w:val="00743D56"/>
    <w:rsid w:val="00751FA6"/>
    <w:rsid w:val="007C10E5"/>
    <w:rsid w:val="007D6E5D"/>
    <w:rsid w:val="007D770B"/>
    <w:rsid w:val="007E234F"/>
    <w:rsid w:val="007F4CE2"/>
    <w:rsid w:val="00856B87"/>
    <w:rsid w:val="0087437B"/>
    <w:rsid w:val="00922293"/>
    <w:rsid w:val="009A2564"/>
    <w:rsid w:val="009A2CDD"/>
    <w:rsid w:val="00A06025"/>
    <w:rsid w:val="00A30D30"/>
    <w:rsid w:val="00B036FA"/>
    <w:rsid w:val="00B711EC"/>
    <w:rsid w:val="00B76D1B"/>
    <w:rsid w:val="00BA11B2"/>
    <w:rsid w:val="00BC7AF4"/>
    <w:rsid w:val="00BF0586"/>
    <w:rsid w:val="00BF2D3C"/>
    <w:rsid w:val="00C222BA"/>
    <w:rsid w:val="00C258E7"/>
    <w:rsid w:val="00C37A0F"/>
    <w:rsid w:val="00C51011"/>
    <w:rsid w:val="00C56181"/>
    <w:rsid w:val="00CC238A"/>
    <w:rsid w:val="00CC4BAF"/>
    <w:rsid w:val="00CC52DF"/>
    <w:rsid w:val="00CF107A"/>
    <w:rsid w:val="00DD0D69"/>
    <w:rsid w:val="00DF6BDB"/>
    <w:rsid w:val="00E24D50"/>
    <w:rsid w:val="00E92EEE"/>
    <w:rsid w:val="00E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A5F41-06B5-4689-94CF-20EAA19F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13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13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3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B0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713B0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713B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713B0E"/>
    <w:rPr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713B0E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713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3B0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13B0E"/>
  </w:style>
  <w:style w:type="paragraph" w:styleId="Header">
    <w:name w:val="header"/>
    <w:basedOn w:val="Normal"/>
    <w:link w:val="HeaderChar"/>
    <w:uiPriority w:val="99"/>
    <w:unhideWhenUsed/>
    <w:rsid w:val="003170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0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Text">
    <w:name w:val="Table Text"/>
    <w:basedOn w:val="Normal"/>
    <w:rsid w:val="007F4CE2"/>
    <w:pPr>
      <w:jc w:val="both"/>
    </w:pPr>
    <w:rPr>
      <w:rFonts w:ascii="Arial" w:hAnsi="Arial"/>
      <w:noProof/>
      <w:sz w:val="20"/>
      <w:szCs w:val="20"/>
      <w:lang w:val="en-GB"/>
    </w:rPr>
  </w:style>
  <w:style w:type="paragraph" w:customStyle="1" w:styleId="DefaultText">
    <w:name w:val="Default Text"/>
    <w:basedOn w:val="Normal"/>
    <w:rsid w:val="007F4CE2"/>
    <w:pPr>
      <w:jc w:val="both"/>
    </w:pPr>
    <w:rPr>
      <w:rFonts w:ascii="Arial" w:hAnsi="Arial"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Bacup and Rawtenstall Grammar School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 Wardle</cp:lastModifiedBy>
  <cp:revision>2</cp:revision>
  <dcterms:created xsi:type="dcterms:W3CDTF">2022-05-04T14:47:00Z</dcterms:created>
  <dcterms:modified xsi:type="dcterms:W3CDTF">2022-05-04T14:47:00Z</dcterms:modified>
</cp:coreProperties>
</file>