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C1A2" w14:textId="423E5945" w:rsidR="00BF6CE8" w:rsidRDefault="00BF6CE8" w:rsidP="00BF6CE8">
      <w:pPr>
        <w:pStyle w:val="Heading1"/>
      </w:pPr>
      <w:bookmarkStart w:id="0" w:name="_Toc71107900"/>
      <w:r>
        <w:t>Headteacher</w:t>
      </w:r>
      <w:r w:rsidRPr="00E45B32">
        <w:t xml:space="preserve"> Job Description</w:t>
      </w:r>
      <w:bookmarkEnd w:id="0"/>
    </w:p>
    <w:p w14:paraId="41910F89" w14:textId="77777777" w:rsidR="00BF6CE8" w:rsidRPr="003F3B09" w:rsidRDefault="00BF6CE8" w:rsidP="00BF6CE8"/>
    <w:p w14:paraId="750DD0A2" w14:textId="656E15F0" w:rsidR="00BF6CE8" w:rsidRPr="00BF6CE8" w:rsidRDefault="00BF6CE8" w:rsidP="00BF6CE8">
      <w:pPr>
        <w:jc w:val="both"/>
        <w:rPr>
          <w:rFonts w:cs="Arial"/>
          <w:b/>
          <w:bCs/>
          <w:i/>
          <w:szCs w:val="24"/>
          <w:u w:val="single"/>
        </w:rPr>
      </w:pPr>
      <w:r w:rsidRPr="00BF6CE8">
        <w:rPr>
          <w:rFonts w:cs="Arial"/>
          <w:b/>
          <w:bCs/>
          <w:i/>
          <w:szCs w:val="24"/>
          <w:u w:val="single"/>
        </w:rPr>
        <w:t>Clitheroe St James' Church of England Primary School</w:t>
      </w:r>
    </w:p>
    <w:p w14:paraId="2E09DD33" w14:textId="77777777" w:rsidR="00BF6CE8" w:rsidRPr="00D00669" w:rsidRDefault="00BF6CE8" w:rsidP="00BF6CE8">
      <w:pPr>
        <w:jc w:val="both"/>
        <w:rPr>
          <w:rFonts w:cs="Arial"/>
          <w:i/>
          <w:szCs w:val="24"/>
        </w:rPr>
      </w:pPr>
    </w:p>
    <w:p w14:paraId="4B77BB3A" w14:textId="77777777" w:rsidR="00BF6CE8" w:rsidRPr="000D6DC6" w:rsidRDefault="00BF6CE8" w:rsidP="00BF6CE8">
      <w:pPr>
        <w:jc w:val="both"/>
        <w:rPr>
          <w:sz w:val="22"/>
          <w:szCs w:val="22"/>
        </w:rPr>
      </w:pPr>
      <w:r w:rsidRPr="000D6DC6">
        <w:rPr>
          <w:sz w:val="22"/>
          <w:szCs w:val="22"/>
        </w:rPr>
        <w:t xml:space="preserve">This job description reflects the </w:t>
      </w:r>
      <w:r w:rsidRPr="000D6DC6">
        <w:rPr>
          <w:b/>
          <w:sz w:val="22"/>
          <w:szCs w:val="22"/>
        </w:rPr>
        <w:t>Headteachers' Standards</w:t>
      </w:r>
      <w:r w:rsidRPr="000D6DC6">
        <w:rPr>
          <w:sz w:val="22"/>
          <w:szCs w:val="22"/>
        </w:rPr>
        <w:t xml:space="preserve"> (2020). These standards are built upon The Teaching Standards (2012) which apply to all teachers, including Headteachers. </w:t>
      </w:r>
    </w:p>
    <w:p w14:paraId="4B5687C5" w14:textId="77777777" w:rsidR="00BF6CE8" w:rsidRPr="000D6DC6" w:rsidRDefault="00BF6CE8" w:rsidP="00BF6CE8">
      <w:pPr>
        <w:jc w:val="both"/>
        <w:rPr>
          <w:sz w:val="22"/>
          <w:szCs w:val="22"/>
        </w:rPr>
      </w:pPr>
    </w:p>
    <w:p w14:paraId="51A37964" w14:textId="77777777" w:rsidR="00BF6CE8" w:rsidRPr="000D6DC6" w:rsidRDefault="00BF6CE8" w:rsidP="00BF6CE8">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 and in the terms of the National Society contract. In carrying out his/her duties, the Headteacher shall consult, where appropriate, with the Local Authority, the Diocesan Authority, the Governing Board, the staff of the school, its </w:t>
      </w:r>
      <w:proofErr w:type="gramStart"/>
      <w:r w:rsidRPr="000D6DC6">
        <w:rPr>
          <w:sz w:val="22"/>
          <w:szCs w:val="22"/>
        </w:rPr>
        <w:t>pupils</w:t>
      </w:r>
      <w:proofErr w:type="gramEnd"/>
      <w:r w:rsidRPr="000D6DC6">
        <w:rPr>
          <w:sz w:val="22"/>
          <w:szCs w:val="22"/>
        </w:rPr>
        <w:t xml:space="preserve"> and the parents of its pupils.</w:t>
      </w:r>
    </w:p>
    <w:p w14:paraId="0774CF97" w14:textId="77777777" w:rsidR="00BF6CE8" w:rsidRPr="000D6DC6" w:rsidRDefault="00BF6CE8" w:rsidP="00BF6CE8">
      <w:pPr>
        <w:jc w:val="both"/>
        <w:rPr>
          <w:sz w:val="22"/>
          <w:szCs w:val="22"/>
        </w:rPr>
      </w:pPr>
    </w:p>
    <w:p w14:paraId="274C9AAA" w14:textId="77777777" w:rsidR="00BF6CE8" w:rsidRPr="00CE623E" w:rsidRDefault="00BF6CE8" w:rsidP="00BF6CE8">
      <w:pPr>
        <w:pStyle w:val="Caption"/>
        <w:rPr>
          <w:sz w:val="24"/>
          <w:szCs w:val="24"/>
        </w:rPr>
      </w:pPr>
      <w:r w:rsidRPr="00CE623E">
        <w:rPr>
          <w:sz w:val="24"/>
          <w:szCs w:val="24"/>
        </w:rPr>
        <w:t>A. The Core Purpose of the Headteacher</w:t>
      </w:r>
    </w:p>
    <w:p w14:paraId="40D6382F" w14:textId="77777777" w:rsidR="00BF6CE8" w:rsidRPr="000D6DC6" w:rsidRDefault="00BF6CE8" w:rsidP="00BF6CE8">
      <w:pPr>
        <w:jc w:val="both"/>
        <w:rPr>
          <w:color w:val="FF0000"/>
          <w:sz w:val="22"/>
          <w:szCs w:val="22"/>
        </w:rPr>
      </w:pPr>
    </w:p>
    <w:p w14:paraId="75364766" w14:textId="77777777" w:rsidR="00BF6CE8" w:rsidRPr="000D6DC6" w:rsidRDefault="00BF6CE8" w:rsidP="00BF6CE8">
      <w:pPr>
        <w:jc w:val="both"/>
        <w:rPr>
          <w:sz w:val="22"/>
          <w:szCs w:val="22"/>
        </w:rPr>
      </w:pPr>
      <w:r w:rsidRPr="000D6DC6">
        <w:rPr>
          <w:sz w:val="22"/>
          <w:szCs w:val="22"/>
        </w:rPr>
        <w:t>The core purpose of the Headteacher is to create, inspire and embody a distinctive Christian ethos and culture in this church school, embedding a unambiguous Christian vision that seeks to empower all stakeholders to experience ‘life in all its fulness’ (John 10:10). The headteacher will</w:t>
      </w:r>
    </w:p>
    <w:p w14:paraId="3E5E1C93" w14:textId="77777777" w:rsidR="00BF6CE8" w:rsidRPr="000D6DC6" w:rsidRDefault="00BF6CE8" w:rsidP="00BF6CE8">
      <w:pPr>
        <w:jc w:val="both"/>
        <w:rPr>
          <w:sz w:val="22"/>
          <w:szCs w:val="22"/>
        </w:rPr>
      </w:pPr>
      <w:r w:rsidRPr="000D6DC6">
        <w:rPr>
          <w:sz w:val="22"/>
          <w:szCs w:val="22"/>
        </w:rPr>
        <w:t xml:space="preserve">provide professional leadership and management for the school that ensures compliance with the Trust Deed and enhances the Christian character of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 within a strong Christian ethos.</w:t>
      </w:r>
    </w:p>
    <w:p w14:paraId="3B7B0B72" w14:textId="77777777" w:rsidR="00BF6CE8" w:rsidRPr="000D6DC6" w:rsidRDefault="00BF6CE8" w:rsidP="00BF6CE8">
      <w:pPr>
        <w:jc w:val="both"/>
        <w:rPr>
          <w:color w:val="FF0000"/>
          <w:sz w:val="22"/>
          <w:szCs w:val="22"/>
        </w:rPr>
      </w:pPr>
    </w:p>
    <w:p w14:paraId="7A72D84C" w14:textId="77777777" w:rsidR="00BF6CE8" w:rsidRPr="000D6DC6" w:rsidRDefault="00BF6CE8" w:rsidP="00BF6CE8">
      <w:pPr>
        <w:jc w:val="both"/>
        <w:rPr>
          <w:sz w:val="22"/>
          <w:szCs w:val="22"/>
        </w:rPr>
      </w:pPr>
      <w:r w:rsidRPr="000D6DC6">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14:paraId="22E0CB2E" w14:textId="77777777" w:rsidR="00BF6CE8" w:rsidRPr="000D6DC6" w:rsidRDefault="00BF6CE8" w:rsidP="00BF6CE8">
      <w:pPr>
        <w:jc w:val="both"/>
        <w:rPr>
          <w:sz w:val="22"/>
          <w:szCs w:val="22"/>
        </w:rPr>
      </w:pPr>
    </w:p>
    <w:p w14:paraId="24DF6906" w14:textId="77777777" w:rsidR="00BF6CE8" w:rsidRPr="000D6DC6" w:rsidRDefault="00BF6CE8" w:rsidP="00BF6CE8">
      <w:pPr>
        <w:jc w:val="both"/>
        <w:rPr>
          <w:sz w:val="22"/>
          <w:szCs w:val="22"/>
        </w:rPr>
      </w:pPr>
      <w:r w:rsidRPr="000D6DC6">
        <w:rPr>
          <w:sz w:val="22"/>
          <w:szCs w:val="22"/>
        </w:rPr>
        <w:t xml:space="preserve">As a leader of a church school, the Headteacher is responsible for ensuring that the provision of </w:t>
      </w:r>
      <w:proofErr w:type="gramStart"/>
      <w:r w:rsidRPr="000D6DC6">
        <w:rPr>
          <w:sz w:val="22"/>
          <w:szCs w:val="22"/>
        </w:rPr>
        <w:t>high quality</w:t>
      </w:r>
      <w:proofErr w:type="gramEnd"/>
      <w:r w:rsidRPr="000D6DC6">
        <w:rPr>
          <w:sz w:val="22"/>
          <w:szCs w:val="22"/>
        </w:rPr>
        <w:t xml:space="preserve"> worship and Religious Education consistent with the teachings of the Church of England/Methodist Church are central.</w:t>
      </w:r>
    </w:p>
    <w:p w14:paraId="29CCBF55" w14:textId="77777777" w:rsidR="00BF6CE8" w:rsidRPr="000D6DC6" w:rsidRDefault="00BF6CE8" w:rsidP="00BF6CE8">
      <w:pPr>
        <w:jc w:val="both"/>
        <w:rPr>
          <w:sz w:val="22"/>
          <w:szCs w:val="22"/>
        </w:rPr>
      </w:pPr>
    </w:p>
    <w:p w14:paraId="2ED4E38A" w14:textId="77777777" w:rsidR="00BF6CE8" w:rsidRPr="000D6DC6" w:rsidRDefault="00BF6CE8" w:rsidP="00BF6CE8">
      <w:pPr>
        <w:jc w:val="both"/>
        <w:rPr>
          <w:sz w:val="22"/>
          <w:szCs w:val="22"/>
        </w:rPr>
      </w:pPr>
      <w:r w:rsidRPr="000D6DC6">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the Diocese/Methodist District,</w:t>
      </w:r>
      <w:r>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3829FFCC" w14:textId="77777777" w:rsidR="00BF6CE8" w:rsidRPr="000D6DC6" w:rsidRDefault="00BF6CE8" w:rsidP="00BF6CE8">
      <w:pPr>
        <w:jc w:val="both"/>
        <w:rPr>
          <w:sz w:val="22"/>
          <w:szCs w:val="22"/>
        </w:rPr>
      </w:pPr>
    </w:p>
    <w:p w14:paraId="3E4706B5" w14:textId="77777777" w:rsidR="00BF6CE8" w:rsidRPr="000D6DC6" w:rsidRDefault="00BF6CE8" w:rsidP="00BF6CE8">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45D9202D" w14:textId="77777777" w:rsidR="00BF6CE8" w:rsidRPr="000D6DC6" w:rsidRDefault="00BF6CE8" w:rsidP="00BF6CE8">
      <w:pPr>
        <w:spacing w:after="160" w:line="259" w:lineRule="auto"/>
        <w:rPr>
          <w:color w:val="FF0000"/>
        </w:rPr>
      </w:pPr>
      <w:r w:rsidRPr="000D6DC6">
        <w:rPr>
          <w:color w:val="FF0000"/>
        </w:rPr>
        <w:br w:type="page"/>
      </w:r>
    </w:p>
    <w:p w14:paraId="35B430B2" w14:textId="77777777" w:rsidR="00BF6CE8" w:rsidRPr="000D6DC6" w:rsidRDefault="00BF6CE8" w:rsidP="00BF6CE8">
      <w:pPr>
        <w:jc w:val="both"/>
        <w:rPr>
          <w:color w:val="FF0000"/>
        </w:rPr>
      </w:pPr>
    </w:p>
    <w:p w14:paraId="5CBCE80A" w14:textId="77777777" w:rsidR="00BF6CE8" w:rsidRPr="000D6DC6" w:rsidRDefault="00BF6CE8" w:rsidP="00BF6CE8">
      <w:pPr>
        <w:jc w:val="both"/>
        <w:rPr>
          <w:b/>
        </w:rPr>
      </w:pPr>
      <w:r w:rsidRPr="000D6DC6">
        <w:rPr>
          <w:b/>
        </w:rPr>
        <w:t>B</w:t>
      </w:r>
      <w:r w:rsidRPr="00CE623E">
        <w:rPr>
          <w:b/>
          <w:szCs w:val="24"/>
        </w:rPr>
        <w:t>. Headteacher Standards</w:t>
      </w:r>
    </w:p>
    <w:p w14:paraId="561EBD7E" w14:textId="77777777" w:rsidR="00BF6CE8" w:rsidRPr="000D6DC6" w:rsidRDefault="00BF6CE8" w:rsidP="00BF6CE8">
      <w:pPr>
        <w:jc w:val="both"/>
        <w:rPr>
          <w:b/>
        </w:rPr>
      </w:pPr>
    </w:p>
    <w:p w14:paraId="74588042" w14:textId="77777777" w:rsidR="00BF6CE8" w:rsidRPr="00CE623E" w:rsidRDefault="00BF6CE8" w:rsidP="00BF6CE8">
      <w:pPr>
        <w:pStyle w:val="Caption"/>
        <w:rPr>
          <w:sz w:val="24"/>
          <w:szCs w:val="24"/>
          <w:lang w:eastAsia="en-GB"/>
        </w:rPr>
      </w:pPr>
      <w:r w:rsidRPr="00CE623E">
        <w:rPr>
          <w:sz w:val="24"/>
          <w:szCs w:val="24"/>
          <w:lang w:eastAsia="en-GB"/>
        </w:rPr>
        <w:t>1. School culture</w:t>
      </w:r>
    </w:p>
    <w:p w14:paraId="023D5CF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072516E0"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establish and sustain the school’s Christian ethos and strategic direction in partnership with those responsible for governance and through consultation with the school community and wider Diocese/Methodist Circuit</w:t>
      </w:r>
    </w:p>
    <w:p w14:paraId="34EB555D"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 xml:space="preserve">create a culture where pupils experience a positive and enriching school life </w:t>
      </w:r>
    </w:p>
    <w:p w14:paraId="43368DEB"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1EEF435B"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 xml:space="preserve">promote positive and respectful relationships based on Biblical values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14:paraId="5BF7C715"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ensure a culture of high staff professionalism</w:t>
      </w:r>
    </w:p>
    <w:p w14:paraId="4B9D6657" w14:textId="77777777" w:rsidR="00BF6CE8" w:rsidRPr="000D6DC6" w:rsidRDefault="00BF6CE8" w:rsidP="00BF6CE8">
      <w:pPr>
        <w:spacing w:after="75"/>
        <w:ind w:left="300"/>
        <w:rPr>
          <w:rFonts w:cs="Arial"/>
          <w:color w:val="FF0000"/>
          <w:sz w:val="22"/>
          <w:szCs w:val="22"/>
          <w:lang w:eastAsia="en-GB"/>
        </w:rPr>
      </w:pPr>
    </w:p>
    <w:p w14:paraId="706BFF27" w14:textId="77777777" w:rsidR="00BF6CE8" w:rsidRPr="00CE623E" w:rsidRDefault="00BF6CE8" w:rsidP="00BF6CE8">
      <w:pPr>
        <w:pStyle w:val="Caption"/>
        <w:rPr>
          <w:sz w:val="24"/>
          <w:szCs w:val="24"/>
          <w:lang w:eastAsia="en-GB"/>
        </w:rPr>
      </w:pPr>
      <w:r w:rsidRPr="00CE623E">
        <w:rPr>
          <w:sz w:val="24"/>
          <w:szCs w:val="24"/>
          <w:lang w:eastAsia="en-GB"/>
        </w:rPr>
        <w:t>2. Teaching</w:t>
      </w:r>
    </w:p>
    <w:p w14:paraId="7A287C6B" w14:textId="77777777" w:rsidR="00BF6CE8" w:rsidRPr="000D6DC6" w:rsidRDefault="00BF6CE8" w:rsidP="00BF6CE8">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E39FB7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17037E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91C892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effective use is made of formative assessment</w:t>
      </w:r>
    </w:p>
    <w:p w14:paraId="76C5A16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that the teaching of Religious Education is high quality and consistent with the teachings of the Church of England</w:t>
      </w:r>
    </w:p>
    <w:p w14:paraId="16CD2A1C" w14:textId="77777777" w:rsidR="00BF6CE8" w:rsidRPr="008A393A" w:rsidRDefault="00BF6CE8" w:rsidP="00BF6CE8">
      <w:pPr>
        <w:jc w:val="both"/>
        <w:rPr>
          <w:b/>
          <w:color w:val="FF0000"/>
        </w:rPr>
      </w:pPr>
    </w:p>
    <w:p w14:paraId="57D5313D" w14:textId="77777777" w:rsidR="00BF6CE8" w:rsidRPr="00CE623E" w:rsidRDefault="00BF6CE8" w:rsidP="00BF6CE8">
      <w:pPr>
        <w:pStyle w:val="Caption"/>
        <w:rPr>
          <w:sz w:val="24"/>
          <w:szCs w:val="24"/>
          <w:lang w:eastAsia="en-GB"/>
        </w:rPr>
      </w:pPr>
      <w:r w:rsidRPr="00CE623E">
        <w:rPr>
          <w:sz w:val="24"/>
          <w:szCs w:val="24"/>
          <w:lang w:eastAsia="en-GB"/>
        </w:rPr>
        <w:t>3. Curriculum and assessment</w:t>
      </w:r>
    </w:p>
    <w:p w14:paraId="28CECC6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20852E38"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14:paraId="304ACBCC"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 xml:space="preserve">ensure that a </w:t>
      </w:r>
      <w:proofErr w:type="gramStart"/>
      <w:r w:rsidRPr="000D6DC6">
        <w:rPr>
          <w:rFonts w:cs="Arial"/>
          <w:sz w:val="22"/>
          <w:szCs w:val="22"/>
          <w:lang w:eastAsia="en-GB"/>
        </w:rPr>
        <w:t>high quality</w:t>
      </w:r>
      <w:proofErr w:type="gramEnd"/>
      <w:r w:rsidRPr="000D6DC6">
        <w:rPr>
          <w:rFonts w:cs="Arial"/>
          <w:sz w:val="22"/>
          <w:szCs w:val="22"/>
          <w:lang w:eastAsia="en-GB"/>
        </w:rPr>
        <w:t xml:space="preserve"> enquiry based Religious Education curriculum is used which is consistent with Church of England teaching </w:t>
      </w:r>
    </w:p>
    <w:p w14:paraId="40792674"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02C505B6"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5B78DB3A" w14:textId="45AFD388" w:rsidR="00B82967"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14:paraId="0552D6C9" w14:textId="77777777" w:rsidR="00B82967" w:rsidRDefault="00B82967">
      <w:pPr>
        <w:spacing w:after="160" w:line="259" w:lineRule="auto"/>
        <w:rPr>
          <w:rFonts w:cs="Arial"/>
          <w:sz w:val="22"/>
          <w:szCs w:val="22"/>
          <w:lang w:eastAsia="en-GB"/>
        </w:rPr>
      </w:pPr>
      <w:r>
        <w:rPr>
          <w:rFonts w:cs="Arial"/>
          <w:sz w:val="22"/>
          <w:szCs w:val="22"/>
          <w:lang w:eastAsia="en-GB"/>
        </w:rPr>
        <w:br w:type="page"/>
      </w:r>
    </w:p>
    <w:p w14:paraId="4BE25A52" w14:textId="77777777" w:rsidR="00BF6CE8" w:rsidRPr="000D6DC6" w:rsidRDefault="00BF6CE8" w:rsidP="00BF6CE8">
      <w:pPr>
        <w:numPr>
          <w:ilvl w:val="0"/>
          <w:numId w:val="3"/>
        </w:numPr>
        <w:spacing w:after="75"/>
        <w:ind w:left="300"/>
        <w:rPr>
          <w:rFonts w:cs="Arial"/>
          <w:sz w:val="22"/>
          <w:szCs w:val="22"/>
          <w:lang w:eastAsia="en-GB"/>
        </w:rPr>
      </w:pPr>
    </w:p>
    <w:p w14:paraId="467F1E2F" w14:textId="77777777" w:rsidR="00BF6CE8" w:rsidRPr="000D6DC6" w:rsidRDefault="00BF6CE8" w:rsidP="00BF6CE8">
      <w:pPr>
        <w:jc w:val="both"/>
        <w:rPr>
          <w:color w:val="FF0000"/>
          <w:sz w:val="22"/>
          <w:szCs w:val="22"/>
        </w:rPr>
      </w:pPr>
    </w:p>
    <w:p w14:paraId="15B5C0F3" w14:textId="77777777" w:rsidR="00BF6CE8" w:rsidRPr="00CE623E" w:rsidRDefault="00BF6CE8" w:rsidP="00BF6CE8">
      <w:pPr>
        <w:pStyle w:val="Caption"/>
        <w:rPr>
          <w:sz w:val="24"/>
          <w:szCs w:val="24"/>
        </w:rPr>
      </w:pPr>
      <w:r w:rsidRPr="00CE623E">
        <w:rPr>
          <w:sz w:val="24"/>
          <w:szCs w:val="24"/>
          <w:lang w:eastAsia="en-GB"/>
        </w:rPr>
        <w:t>4. Behaviour</w:t>
      </w:r>
    </w:p>
    <w:p w14:paraId="78B7F5E0" w14:textId="77777777" w:rsidR="00BF6CE8" w:rsidRPr="000D6DC6" w:rsidRDefault="00BF6CE8" w:rsidP="00BF6CE8">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44609D24"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drawing on the Christian vision of the school, establish and sustain high expectations of behaviour for all pupils, built upon relationships, rules and routines, which are understood clearly by all staff and pupils</w:t>
      </w:r>
    </w:p>
    <w:p w14:paraId="49795734"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4F1339A9"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14:paraId="2F97E515"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ensure that adults within the school</w:t>
      </w:r>
      <w:r>
        <w:rPr>
          <w:rFonts w:cs="Arial"/>
          <w:sz w:val="22"/>
          <w:szCs w:val="22"/>
          <w:lang w:eastAsia="en-GB"/>
        </w:rPr>
        <w:t>,</w:t>
      </w:r>
      <w:r w:rsidRPr="000D6DC6">
        <w:rPr>
          <w:rFonts w:cs="Arial"/>
          <w:sz w:val="22"/>
          <w:szCs w:val="22"/>
          <w:lang w:eastAsia="en-GB"/>
        </w:rPr>
        <w:t xml:space="preserve"> model and teach the behaviour of a good citizen, according to Christian values</w:t>
      </w:r>
    </w:p>
    <w:p w14:paraId="713C248D" w14:textId="77777777" w:rsidR="00BF6CE8" w:rsidRPr="00CE623E" w:rsidRDefault="00BF6CE8" w:rsidP="00BF6CE8">
      <w:pPr>
        <w:pStyle w:val="Caption"/>
        <w:rPr>
          <w:sz w:val="24"/>
          <w:szCs w:val="24"/>
        </w:rPr>
      </w:pPr>
    </w:p>
    <w:p w14:paraId="2B5331D4" w14:textId="77777777" w:rsidR="00BF6CE8" w:rsidRPr="00CE623E" w:rsidRDefault="00BF6CE8" w:rsidP="00BF6CE8">
      <w:pPr>
        <w:pStyle w:val="Caption"/>
        <w:rPr>
          <w:rFonts w:cs="Arial"/>
          <w:bCs/>
          <w:sz w:val="24"/>
          <w:szCs w:val="24"/>
          <w:lang w:eastAsia="en-GB"/>
        </w:rPr>
      </w:pPr>
      <w:r w:rsidRPr="00CE623E">
        <w:rPr>
          <w:rFonts w:cs="Arial"/>
          <w:bCs/>
          <w:sz w:val="24"/>
          <w:szCs w:val="24"/>
          <w:lang w:eastAsia="en-GB"/>
        </w:rPr>
        <w:t>5. Additional and special educational needs and disabilities</w:t>
      </w:r>
    </w:p>
    <w:p w14:paraId="31AB6E8E"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18BCFD94" w14:textId="77777777" w:rsidR="00BF6CE8" w:rsidRPr="000D6DC6"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2558CEE4" w14:textId="77777777" w:rsidR="00BF6CE8" w:rsidRPr="000D6DC6"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5B05B62D" w14:textId="77777777" w:rsidR="00BF6CE8" w:rsidRPr="000D6DC6" w:rsidRDefault="00BF6CE8" w:rsidP="00BF6CE8">
      <w:pPr>
        <w:numPr>
          <w:ilvl w:val="0"/>
          <w:numId w:val="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52AC2C7" w14:textId="77777777" w:rsidR="00BF6CE8" w:rsidRPr="008A393A"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547F0B62" w14:textId="77777777" w:rsidR="00BF6CE8" w:rsidRPr="000D6DC6" w:rsidRDefault="00BF6CE8" w:rsidP="00BF6CE8">
      <w:pPr>
        <w:pStyle w:val="ListParagraph"/>
        <w:jc w:val="both"/>
        <w:rPr>
          <w:color w:val="FF0000"/>
          <w:sz w:val="22"/>
        </w:rPr>
      </w:pPr>
    </w:p>
    <w:p w14:paraId="28E48632" w14:textId="77777777" w:rsidR="00BF6CE8" w:rsidRPr="00CE623E" w:rsidRDefault="00BF6CE8" w:rsidP="00BF6CE8">
      <w:pPr>
        <w:pStyle w:val="Caption"/>
        <w:rPr>
          <w:sz w:val="24"/>
          <w:szCs w:val="24"/>
          <w:lang w:eastAsia="en-GB"/>
        </w:rPr>
      </w:pPr>
      <w:r w:rsidRPr="00CE623E">
        <w:rPr>
          <w:sz w:val="24"/>
          <w:szCs w:val="24"/>
          <w:lang w:eastAsia="en-GB"/>
        </w:rPr>
        <w:t>6. Professional development</w:t>
      </w:r>
    </w:p>
    <w:p w14:paraId="61FCEC9A"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3F0DB1E1"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14:paraId="0B6DC7BA"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0D93ECE3"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7EF36A6C"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 xml:space="preserve">ensure that professional development opportunities are provided that enable a deeper understanding and effective development of the Christian ethos, </w:t>
      </w:r>
      <w:proofErr w:type="gramStart"/>
      <w:r w:rsidRPr="000D6DC6">
        <w:rPr>
          <w:rFonts w:cs="Arial"/>
          <w:sz w:val="22"/>
          <w:szCs w:val="22"/>
          <w:lang w:eastAsia="en-GB"/>
        </w:rPr>
        <w:t>worship</w:t>
      </w:r>
      <w:proofErr w:type="gramEnd"/>
      <w:r w:rsidRPr="000D6DC6">
        <w:rPr>
          <w:rFonts w:cs="Arial"/>
          <w:sz w:val="22"/>
          <w:szCs w:val="22"/>
          <w:lang w:eastAsia="en-GB"/>
        </w:rPr>
        <w:t xml:space="preserve"> and Religious Education in the school, including drawing on expert provision at National Church and Diocesan level</w:t>
      </w:r>
    </w:p>
    <w:p w14:paraId="5B46A6A5" w14:textId="56069058" w:rsidR="00B82967" w:rsidRDefault="00B82967">
      <w:pPr>
        <w:spacing w:after="160" w:line="259" w:lineRule="auto"/>
        <w:rPr>
          <w:b/>
          <w:szCs w:val="24"/>
          <w:lang w:eastAsia="en-GB"/>
        </w:rPr>
      </w:pPr>
      <w:r>
        <w:rPr>
          <w:szCs w:val="24"/>
          <w:lang w:eastAsia="en-GB"/>
        </w:rPr>
        <w:br w:type="page"/>
      </w:r>
    </w:p>
    <w:p w14:paraId="54DC6A11" w14:textId="77777777" w:rsidR="00BF6CE8" w:rsidRPr="00CE623E" w:rsidRDefault="00BF6CE8" w:rsidP="00BF6CE8">
      <w:pPr>
        <w:pStyle w:val="Caption"/>
        <w:rPr>
          <w:sz w:val="24"/>
          <w:szCs w:val="24"/>
          <w:lang w:eastAsia="en-GB"/>
        </w:rPr>
      </w:pPr>
    </w:p>
    <w:p w14:paraId="4073FA0F" w14:textId="77777777" w:rsidR="00BF6CE8" w:rsidRPr="00CE623E" w:rsidRDefault="00BF6CE8" w:rsidP="00BF6CE8">
      <w:pPr>
        <w:pStyle w:val="Caption"/>
        <w:rPr>
          <w:bCs/>
          <w:sz w:val="24"/>
          <w:szCs w:val="24"/>
          <w:lang w:eastAsia="en-GB"/>
        </w:rPr>
      </w:pPr>
      <w:r w:rsidRPr="00CE623E">
        <w:rPr>
          <w:bCs/>
          <w:sz w:val="24"/>
          <w:szCs w:val="24"/>
          <w:lang w:eastAsia="en-GB"/>
        </w:rPr>
        <w:t>7. Organisational management</w:t>
      </w:r>
    </w:p>
    <w:p w14:paraId="3C4CDD6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6BD77F7A" w14:textId="77777777" w:rsidR="00BF6CE8" w:rsidRPr="000D6DC6" w:rsidRDefault="00BF6CE8" w:rsidP="00BF6CE8">
      <w:pPr>
        <w:numPr>
          <w:ilvl w:val="0"/>
          <w:numId w:val="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45426634"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14:paraId="1F57AE89"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ensure staff are deployed and managed well</w:t>
      </w:r>
      <w:r>
        <w:rPr>
          <w:rFonts w:cs="Arial"/>
          <w:sz w:val="22"/>
          <w:szCs w:val="22"/>
          <w:lang w:eastAsia="en-GB"/>
        </w:rPr>
        <w:t>,</w:t>
      </w:r>
      <w:r w:rsidRPr="000D6DC6">
        <w:rPr>
          <w:rFonts w:cs="Arial"/>
          <w:sz w:val="22"/>
          <w:szCs w:val="22"/>
          <w:lang w:eastAsia="en-GB"/>
        </w:rPr>
        <w:t xml:space="preserve"> with due attention paid to workload</w:t>
      </w:r>
    </w:p>
    <w:p w14:paraId="01CF88DA"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11C1C6D3" w14:textId="77777777" w:rsidR="00BF6CE8" w:rsidRPr="00CE623E"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14:paraId="51F545E6" w14:textId="77777777" w:rsidR="00BF6CE8" w:rsidRPr="00CE623E" w:rsidRDefault="00BF6CE8" w:rsidP="00BF6CE8">
      <w:pPr>
        <w:pStyle w:val="Caption"/>
        <w:rPr>
          <w:sz w:val="24"/>
          <w:szCs w:val="24"/>
          <w:lang w:eastAsia="en-GB"/>
        </w:rPr>
      </w:pPr>
      <w:r w:rsidRPr="00CE623E">
        <w:rPr>
          <w:sz w:val="24"/>
          <w:szCs w:val="24"/>
          <w:lang w:eastAsia="en-GB"/>
        </w:rPr>
        <w:t>8. Continuous school improvement</w:t>
      </w:r>
    </w:p>
    <w:p w14:paraId="498770B4"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6BFB95A9"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 as a church school and identify priority areas for improvement</w:t>
      </w:r>
    </w:p>
    <w:p w14:paraId="2DA9604B"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55DFE64D"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 including improving performance against the SIAMS criteria</w:t>
      </w:r>
    </w:p>
    <w:p w14:paraId="0992F5A3" w14:textId="77777777" w:rsidR="00BF6CE8" w:rsidRPr="000D6DC6" w:rsidRDefault="00BF6CE8" w:rsidP="00BF6CE8">
      <w:pPr>
        <w:spacing w:after="75"/>
        <w:rPr>
          <w:rFonts w:cs="Arial"/>
          <w:color w:val="FF0000"/>
          <w:sz w:val="22"/>
          <w:szCs w:val="22"/>
          <w:lang w:eastAsia="en-GB"/>
        </w:rPr>
      </w:pPr>
    </w:p>
    <w:p w14:paraId="65E623A3" w14:textId="77777777" w:rsidR="00BF6CE8" w:rsidRPr="00CE623E" w:rsidRDefault="00BF6CE8" w:rsidP="00BF6CE8">
      <w:pPr>
        <w:pStyle w:val="Caption"/>
        <w:rPr>
          <w:sz w:val="24"/>
          <w:szCs w:val="24"/>
          <w:lang w:eastAsia="en-GB"/>
        </w:rPr>
      </w:pPr>
      <w:r w:rsidRPr="00CE623E">
        <w:rPr>
          <w:sz w:val="24"/>
          <w:szCs w:val="24"/>
          <w:lang w:eastAsia="en-GB"/>
        </w:rPr>
        <w:t>9. Working in partnership</w:t>
      </w:r>
    </w:p>
    <w:p w14:paraId="48F2119C"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099A6F02"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 xml:space="preserve">forge constructive relationships beyond the school, working in partnership with parents, carers, the </w:t>
      </w:r>
      <w:proofErr w:type="gramStart"/>
      <w:r w:rsidRPr="000D6DC6">
        <w:rPr>
          <w:rFonts w:cs="Arial"/>
          <w:sz w:val="22"/>
          <w:szCs w:val="22"/>
          <w:lang w:eastAsia="en-GB"/>
        </w:rPr>
        <w:t>church</w:t>
      </w:r>
      <w:proofErr w:type="gramEnd"/>
      <w:r w:rsidRPr="000D6DC6">
        <w:rPr>
          <w:rFonts w:cs="Arial"/>
          <w:sz w:val="22"/>
          <w:szCs w:val="22"/>
          <w:lang w:eastAsia="en-GB"/>
        </w:rPr>
        <w:t xml:space="preserve"> and the local community</w:t>
      </w:r>
    </w:p>
    <w:p w14:paraId="04A15155"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9E6CC"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establish and maintain working relationships with fellow professionals and colleagues in the Diocesan Authority and across other public services to improve educational outcomes for all pupils</w:t>
      </w:r>
    </w:p>
    <w:p w14:paraId="65D7ED6F" w14:textId="77777777" w:rsidR="00BF6CE8" w:rsidRPr="000D6DC6" w:rsidRDefault="00BF6CE8" w:rsidP="00BF6CE8">
      <w:pPr>
        <w:spacing w:after="75"/>
        <w:rPr>
          <w:rFonts w:cs="Arial"/>
          <w:color w:val="FF0000"/>
          <w:sz w:val="22"/>
          <w:szCs w:val="22"/>
          <w:lang w:eastAsia="en-GB"/>
        </w:rPr>
      </w:pPr>
    </w:p>
    <w:p w14:paraId="27BCA68C" w14:textId="77777777" w:rsidR="00BF6CE8" w:rsidRPr="00CE623E" w:rsidRDefault="00BF6CE8" w:rsidP="00BF6CE8">
      <w:pPr>
        <w:pStyle w:val="Caption"/>
        <w:rPr>
          <w:sz w:val="24"/>
          <w:szCs w:val="24"/>
          <w:lang w:eastAsia="en-GB"/>
        </w:rPr>
      </w:pPr>
      <w:r w:rsidRPr="00CE623E">
        <w:rPr>
          <w:sz w:val="24"/>
          <w:szCs w:val="24"/>
          <w:bdr w:val="none" w:sz="0" w:space="0" w:color="auto" w:frame="1"/>
          <w:lang w:eastAsia="en-GB"/>
        </w:rPr>
        <w:t>10. </w:t>
      </w:r>
      <w:r w:rsidRPr="00CE623E">
        <w:rPr>
          <w:sz w:val="24"/>
          <w:szCs w:val="24"/>
          <w:lang w:eastAsia="en-GB"/>
        </w:rPr>
        <w:t>Governance and accountability</w:t>
      </w:r>
    </w:p>
    <w:p w14:paraId="0B4E1FEE"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4F2BA37C"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582BA476"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establish and sustain professional working relationship</w:t>
      </w:r>
      <w:r>
        <w:rPr>
          <w:rFonts w:cs="Arial"/>
          <w:sz w:val="22"/>
          <w:szCs w:val="22"/>
          <w:lang w:eastAsia="en-GB"/>
        </w:rPr>
        <w:t>s</w:t>
      </w:r>
      <w:r w:rsidRPr="000D6DC6">
        <w:rPr>
          <w:rFonts w:cs="Arial"/>
          <w:sz w:val="22"/>
          <w:szCs w:val="22"/>
          <w:lang w:eastAsia="en-GB"/>
        </w:rPr>
        <w:t xml:space="preserve"> with those responsible for governance</w:t>
      </w:r>
    </w:p>
    <w:p w14:paraId="381278C4" w14:textId="723A067A" w:rsidR="00B82967" w:rsidRPr="00B82967" w:rsidRDefault="00BF6CE8" w:rsidP="00B82967">
      <w:pPr>
        <w:numPr>
          <w:ilvl w:val="0"/>
          <w:numId w:val="10"/>
        </w:numPr>
        <w:spacing w:after="160" w:line="259" w:lineRule="auto"/>
        <w:ind w:left="300"/>
        <w:rPr>
          <w:rFonts w:cs="Arial"/>
          <w:sz w:val="22"/>
          <w:szCs w:val="22"/>
          <w:lang w:eastAsia="en-GB"/>
        </w:rPr>
      </w:pPr>
      <w:r w:rsidRPr="00B82967">
        <w:rPr>
          <w:rFonts w:cs="Arial"/>
          <w:sz w:val="22"/>
          <w:szCs w:val="22"/>
          <w:lang w:eastAsia="en-GB"/>
        </w:rPr>
        <w:t>ensure that staff know and understand their professional responsibilities and are held to account</w:t>
      </w:r>
      <w:r w:rsidR="00B82967" w:rsidRPr="00B82967">
        <w:rPr>
          <w:rFonts w:cs="Arial"/>
          <w:sz w:val="22"/>
          <w:szCs w:val="22"/>
          <w:lang w:eastAsia="en-GB"/>
        </w:rPr>
        <w:br w:type="page"/>
      </w:r>
    </w:p>
    <w:p w14:paraId="2B45A5AD" w14:textId="77777777" w:rsidR="00BF6CE8" w:rsidRPr="000D6DC6" w:rsidRDefault="00BF6CE8" w:rsidP="00B82967">
      <w:pPr>
        <w:spacing w:after="75"/>
        <w:ind w:left="300"/>
        <w:rPr>
          <w:rFonts w:cs="Arial"/>
          <w:sz w:val="22"/>
          <w:szCs w:val="22"/>
          <w:lang w:eastAsia="en-GB"/>
        </w:rPr>
      </w:pPr>
    </w:p>
    <w:p w14:paraId="4DB5872E"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480FDD2E" w14:textId="77777777" w:rsidR="00BF6CE8" w:rsidRDefault="00BF6CE8" w:rsidP="00BF6CE8">
      <w:pPr>
        <w:jc w:val="both"/>
        <w:rPr>
          <w:rFonts w:cs="Arial"/>
          <w:b/>
          <w:i/>
        </w:rPr>
      </w:pPr>
    </w:p>
    <w:tbl>
      <w:tblPr>
        <w:tblStyle w:val="TableGrid"/>
        <w:tblW w:w="0" w:type="auto"/>
        <w:tblLook w:val="04A0" w:firstRow="1" w:lastRow="0" w:firstColumn="1" w:lastColumn="0" w:noHBand="0" w:noVBand="1"/>
      </w:tblPr>
      <w:tblGrid>
        <w:gridCol w:w="9016"/>
      </w:tblGrid>
      <w:tr w:rsidR="00BF6CE8" w14:paraId="2F43687B" w14:textId="77777777" w:rsidTr="005D0CED">
        <w:tc>
          <w:tcPr>
            <w:tcW w:w="9288" w:type="dxa"/>
          </w:tcPr>
          <w:p w14:paraId="0F4A44F0" w14:textId="6B710015" w:rsidR="00BF6CE8" w:rsidRDefault="00BF6CE8" w:rsidP="005D0CED">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tc>
      </w:tr>
    </w:tbl>
    <w:p w14:paraId="480C007D" w14:textId="77777777" w:rsidR="00BF6CE8" w:rsidRPr="000D6DC6" w:rsidRDefault="00BF6CE8" w:rsidP="00BF6CE8">
      <w:pPr>
        <w:rPr>
          <w:color w:val="FF0000"/>
          <w:sz w:val="22"/>
          <w:szCs w:val="22"/>
        </w:rPr>
      </w:pPr>
    </w:p>
    <w:p w14:paraId="0F7B9208" w14:textId="77777777" w:rsidR="00BF6CE8" w:rsidRDefault="00BF6CE8" w:rsidP="00BF6CE8">
      <w:pPr>
        <w:jc w:val="both"/>
      </w:pPr>
      <w:r w:rsidRPr="000D6DC6">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129DEF7C" w14:textId="77777777" w:rsidR="00BF6CE8" w:rsidRPr="00D00669" w:rsidRDefault="00BF6CE8" w:rsidP="00BF6CE8">
      <w:pPr>
        <w:jc w:val="both"/>
        <w:rPr>
          <w:rFonts w:cs="Arial"/>
          <w:i/>
          <w:szCs w:val="24"/>
        </w:rPr>
      </w:pPr>
    </w:p>
    <w:p w14:paraId="578BBB8B" w14:textId="77777777" w:rsidR="00681799" w:rsidRDefault="00681799"/>
    <w:sectPr w:rsidR="0068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E8"/>
    <w:rsid w:val="001D1C6B"/>
    <w:rsid w:val="005C7DF8"/>
    <w:rsid w:val="00681799"/>
    <w:rsid w:val="00B82967"/>
    <w:rsid w:val="00BF6CE8"/>
    <w:rsid w:val="00DA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0146"/>
  <w15:chartTrackingRefBased/>
  <w15:docId w15:val="{50F68308-2C7A-491D-9283-304F2AC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F6CE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CE8"/>
    <w:rPr>
      <w:rFonts w:ascii="Arial" w:eastAsia="Times New Roman" w:hAnsi="Arial" w:cs="Times New Roman"/>
      <w:b/>
      <w:sz w:val="28"/>
      <w:szCs w:val="20"/>
    </w:rPr>
  </w:style>
  <w:style w:type="table" w:styleId="TableGrid">
    <w:name w:val="Table Grid"/>
    <w:basedOn w:val="TableNormal"/>
    <w:uiPriority w:val="59"/>
    <w:rsid w:val="00BF6C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F6CE8"/>
    <w:rPr>
      <w:b/>
      <w:sz w:val="36"/>
    </w:rPr>
  </w:style>
  <w:style w:type="paragraph" w:styleId="ListParagraph">
    <w:name w:val="List Paragraph"/>
    <w:basedOn w:val="Normal"/>
    <w:uiPriority w:val="34"/>
    <w:qFormat/>
    <w:rsid w:val="00BF6CE8"/>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BF6CE8"/>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Graeme</dc:creator>
  <cp:keywords/>
  <dc:description/>
  <cp:lastModifiedBy>Caunce, Karen</cp:lastModifiedBy>
  <cp:revision>3</cp:revision>
  <dcterms:created xsi:type="dcterms:W3CDTF">2021-06-24T12:41:00Z</dcterms:created>
  <dcterms:modified xsi:type="dcterms:W3CDTF">2021-07-13T09:55:00Z</dcterms:modified>
</cp:coreProperties>
</file>