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AD42" w14:textId="68D15177" w:rsidR="004930D2" w:rsidRPr="00EB2BFE" w:rsidRDefault="00BB72B0" w:rsidP="00BB72B0">
      <w:pPr>
        <w:pStyle w:val="Heading1"/>
        <w:pBdr>
          <w:top w:val="single" w:sz="4" w:space="1" w:color="auto"/>
          <w:left w:val="single" w:sz="4" w:space="4" w:color="auto"/>
          <w:bottom w:val="single" w:sz="4" w:space="1" w:color="auto"/>
          <w:right w:val="single" w:sz="4" w:space="31" w:color="auto"/>
        </w:pBdr>
        <w:jc w:val="center"/>
        <w:rPr>
          <w:rFonts w:asciiTheme="minorHAnsi" w:hAnsiTheme="minorHAnsi" w:cstheme="minorHAnsi"/>
          <w:b w:val="0"/>
          <w:sz w:val="28"/>
          <w:szCs w:val="22"/>
          <w:u w:val="none"/>
        </w:rPr>
      </w:pPr>
      <w:bookmarkStart w:id="0" w:name="_GoBack"/>
      <w:bookmarkEnd w:id="0"/>
      <w:r>
        <w:rPr>
          <w:rFonts w:asciiTheme="minorHAnsi" w:hAnsiTheme="minorHAnsi" w:cstheme="minorHAnsi"/>
          <w:b w:val="0"/>
          <w:noProof/>
          <w:sz w:val="28"/>
          <w:szCs w:val="22"/>
          <w:u w:val="none"/>
          <w:lang w:val="en-GB" w:eastAsia="en-GB"/>
        </w:rPr>
        <w:drawing>
          <wp:anchor distT="0" distB="0" distL="114300" distR="114300" simplePos="0" relativeHeight="251658240" behindDoc="1" locked="0" layoutInCell="1" allowOverlap="1" wp14:anchorId="281AADBF" wp14:editId="281AADC0">
            <wp:simplePos x="0" y="0"/>
            <wp:positionH relativeFrom="column">
              <wp:posOffset>5257800</wp:posOffset>
            </wp:positionH>
            <wp:positionV relativeFrom="paragraph">
              <wp:posOffset>-628650</wp:posOffset>
            </wp:positionV>
            <wp:extent cx="444500" cy="444500"/>
            <wp:effectExtent l="0" t="0" r="0" b="0"/>
            <wp:wrapTight wrapText="bothSides">
              <wp:wrapPolygon edited="0">
                <wp:start x="0" y="0"/>
                <wp:lineTo x="0" y="20366"/>
                <wp:lineTo x="20366" y="20366"/>
                <wp:lineTo x="20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0">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14:sizeRelH relativeFrom="page">
              <wp14:pctWidth>0</wp14:pctWidth>
            </wp14:sizeRelH>
            <wp14:sizeRelV relativeFrom="page">
              <wp14:pctHeight>0</wp14:pctHeight>
            </wp14:sizeRelV>
          </wp:anchor>
        </w:drawing>
      </w:r>
      <w:r w:rsidR="00EB2BFE" w:rsidRPr="00EB2BFE">
        <w:rPr>
          <w:rFonts w:asciiTheme="minorHAnsi" w:hAnsiTheme="minorHAnsi" w:cstheme="minorHAnsi"/>
          <w:sz w:val="28"/>
          <w:szCs w:val="22"/>
          <w:u w:val="none"/>
        </w:rPr>
        <w:t>WELLFIELD HIGH SCHOOL</w:t>
      </w:r>
      <w:r w:rsidR="009D6F0F">
        <w:rPr>
          <w:rFonts w:asciiTheme="minorHAnsi" w:hAnsiTheme="minorHAnsi" w:cstheme="minorHAnsi"/>
          <w:sz w:val="28"/>
          <w:szCs w:val="22"/>
          <w:u w:val="none"/>
        </w:rPr>
        <w:t xml:space="preserve"> </w:t>
      </w:r>
      <w:r w:rsidR="00A0671F" w:rsidRPr="00EB2BFE">
        <w:rPr>
          <w:rFonts w:asciiTheme="minorHAnsi" w:hAnsiTheme="minorHAnsi" w:cstheme="minorHAnsi"/>
          <w:sz w:val="28"/>
          <w:szCs w:val="22"/>
          <w:u w:val="none"/>
        </w:rPr>
        <w:t xml:space="preserve">- </w:t>
      </w:r>
      <w:r w:rsidR="004930D2" w:rsidRPr="00EB2BFE">
        <w:rPr>
          <w:rFonts w:asciiTheme="minorHAnsi" w:hAnsiTheme="minorHAnsi" w:cstheme="minorHAnsi"/>
          <w:sz w:val="28"/>
          <w:szCs w:val="22"/>
          <w:u w:val="none"/>
        </w:rPr>
        <w:t>JOB DESCRIPTION</w:t>
      </w:r>
    </w:p>
    <w:p w14:paraId="281AAD43" w14:textId="77777777" w:rsidR="004930D2" w:rsidRPr="00EB2BFE" w:rsidRDefault="004930D2" w:rsidP="000A32BF">
      <w:pPr>
        <w:jc w:val="both"/>
        <w:rPr>
          <w:rFonts w:asciiTheme="minorHAnsi" w:hAnsiTheme="minorHAnsi" w:cstheme="minorHAnsi"/>
          <w:b/>
          <w:sz w:val="22"/>
          <w:szCs w:val="22"/>
          <w:u w:val="singl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A0671F" w:rsidRPr="00EB2BFE" w14:paraId="281AAD47" w14:textId="77777777" w:rsidTr="00BB72B0">
        <w:tc>
          <w:tcPr>
            <w:tcW w:w="9640" w:type="dxa"/>
          </w:tcPr>
          <w:p w14:paraId="281AAD44" w14:textId="77777777" w:rsidR="00570B14" w:rsidRPr="00EB2BFE" w:rsidRDefault="00570B14" w:rsidP="00A0671F">
            <w:pPr>
              <w:jc w:val="center"/>
              <w:rPr>
                <w:rFonts w:asciiTheme="minorHAnsi" w:hAnsiTheme="minorHAnsi" w:cstheme="minorHAnsi"/>
                <w:b/>
                <w:sz w:val="22"/>
                <w:szCs w:val="22"/>
                <w:lang w:eastAsia="en-GB"/>
              </w:rPr>
            </w:pPr>
          </w:p>
          <w:p w14:paraId="281AAD45" w14:textId="77777777" w:rsidR="00A0671F" w:rsidRPr="00EB2BFE" w:rsidRDefault="00EB2BFE" w:rsidP="00A0671F">
            <w:pPr>
              <w:jc w:val="center"/>
              <w:rPr>
                <w:rFonts w:asciiTheme="minorHAnsi" w:hAnsiTheme="minorHAnsi" w:cstheme="minorHAnsi"/>
                <w:b/>
                <w:sz w:val="22"/>
                <w:szCs w:val="22"/>
                <w:lang w:eastAsia="en-GB"/>
              </w:rPr>
            </w:pPr>
            <w:r w:rsidRPr="00EB2BFE">
              <w:rPr>
                <w:rFonts w:asciiTheme="minorHAnsi" w:hAnsiTheme="minorHAnsi" w:cstheme="minorHAnsi"/>
                <w:b/>
                <w:sz w:val="22"/>
                <w:szCs w:val="22"/>
                <w:lang w:eastAsia="en-GB"/>
              </w:rPr>
              <w:t>WELLFIELD HIGH SCHOOL</w:t>
            </w:r>
            <w:r w:rsidR="0080193B">
              <w:rPr>
                <w:rFonts w:asciiTheme="minorHAnsi" w:hAnsiTheme="minorHAnsi" w:cstheme="minorHAnsi"/>
                <w:b/>
                <w:sz w:val="22"/>
                <w:szCs w:val="22"/>
                <w:lang w:eastAsia="en-GB"/>
              </w:rPr>
              <w:t xml:space="preserve"> </w:t>
            </w:r>
            <w:r w:rsidR="00A0671F" w:rsidRPr="00EB2BFE">
              <w:rPr>
                <w:rFonts w:asciiTheme="minorHAnsi" w:hAnsiTheme="minorHAnsi" w:cstheme="minorHAnsi"/>
                <w:b/>
                <w:sz w:val="22"/>
                <w:szCs w:val="22"/>
                <w:lang w:eastAsia="en-GB"/>
              </w:rPr>
              <w:t>IS COMMITTED TO SAFEGUARDING AND PROMOTING THE WELFARE OF CHILDREN AND YOUNG PEOPLE AND EXPECTS ALL STAFF TO SHARE THIS COMMITMENT</w:t>
            </w:r>
          </w:p>
          <w:p w14:paraId="281AAD46" w14:textId="77777777" w:rsidR="00570B14" w:rsidRPr="00EB2BFE" w:rsidRDefault="00570B14" w:rsidP="00A0671F">
            <w:pPr>
              <w:jc w:val="center"/>
              <w:rPr>
                <w:rFonts w:asciiTheme="minorHAnsi" w:hAnsiTheme="minorHAnsi" w:cstheme="minorHAnsi"/>
                <w:b/>
                <w:bCs/>
                <w:sz w:val="22"/>
                <w:szCs w:val="22"/>
                <w:lang w:eastAsia="en-GB"/>
                <w14:shadow w14:blurRad="50800" w14:dist="38100" w14:dir="2700000" w14:sx="100000" w14:sy="100000" w14:kx="0" w14:ky="0" w14:algn="tl">
                  <w14:srgbClr w14:val="000000">
                    <w14:alpha w14:val="60000"/>
                  </w14:srgbClr>
                </w14:shadow>
              </w:rPr>
            </w:pPr>
          </w:p>
        </w:tc>
      </w:tr>
      <w:tr w:rsidR="00A0671F" w:rsidRPr="00EB2BFE" w14:paraId="281AAD4A" w14:textId="77777777" w:rsidTr="00BB72B0">
        <w:tc>
          <w:tcPr>
            <w:tcW w:w="9640" w:type="dxa"/>
          </w:tcPr>
          <w:p w14:paraId="281AAD48" w14:textId="77777777" w:rsidR="00A0671F" w:rsidRPr="00EB2BFE" w:rsidRDefault="00A0671F" w:rsidP="00A0671F">
            <w:pPr>
              <w:rPr>
                <w:rFonts w:asciiTheme="minorHAnsi" w:hAnsiTheme="minorHAnsi" w:cstheme="minorHAnsi"/>
                <w:sz w:val="22"/>
                <w:szCs w:val="22"/>
              </w:rPr>
            </w:pPr>
            <w:r w:rsidRPr="00EB2BFE">
              <w:rPr>
                <w:rFonts w:asciiTheme="minorHAnsi" w:hAnsiTheme="minorHAnsi" w:cstheme="minorHAnsi"/>
                <w:b/>
                <w:sz w:val="22"/>
                <w:szCs w:val="22"/>
              </w:rPr>
              <w:t xml:space="preserve">PART 1 - </w:t>
            </w:r>
            <w:r w:rsidRPr="00EB2BFE">
              <w:rPr>
                <w:rFonts w:asciiTheme="minorHAnsi" w:hAnsiTheme="minorHAnsi" w:cstheme="minorHAnsi"/>
                <w:sz w:val="22"/>
                <w:szCs w:val="22"/>
              </w:rPr>
              <w:t xml:space="preserve">You are required to carry out the duties of a schoolteacher as set out in the </w:t>
            </w:r>
          </w:p>
          <w:p w14:paraId="281AAD49" w14:textId="77777777" w:rsidR="00A0671F" w:rsidRPr="00EB2BFE" w:rsidRDefault="00A0671F" w:rsidP="00A0671F">
            <w:pPr>
              <w:rPr>
                <w:rFonts w:asciiTheme="minorHAnsi" w:hAnsiTheme="minorHAnsi" w:cstheme="minorHAnsi"/>
                <w:sz w:val="22"/>
                <w:szCs w:val="22"/>
              </w:rPr>
            </w:pPr>
            <w:r w:rsidRPr="00EB2BFE">
              <w:rPr>
                <w:rFonts w:asciiTheme="minorHAnsi" w:hAnsiTheme="minorHAnsi" w:cstheme="minorHAnsi"/>
                <w:sz w:val="22"/>
                <w:szCs w:val="22"/>
              </w:rPr>
              <w:t xml:space="preserve">                 Schoolteachers’ Pay and Conditions Document, 2016</w:t>
            </w:r>
          </w:p>
        </w:tc>
      </w:tr>
      <w:tr w:rsidR="00A0671F" w:rsidRPr="00EB2BFE" w14:paraId="281AAD4C" w14:textId="77777777" w:rsidTr="00BB72B0">
        <w:tc>
          <w:tcPr>
            <w:tcW w:w="9640" w:type="dxa"/>
          </w:tcPr>
          <w:p w14:paraId="281AAD4B" w14:textId="77777777" w:rsidR="00A0671F" w:rsidRPr="00EB2BFE" w:rsidRDefault="00A0671F" w:rsidP="00A0671F">
            <w:pPr>
              <w:rPr>
                <w:rFonts w:asciiTheme="minorHAnsi" w:hAnsiTheme="minorHAnsi" w:cstheme="minorHAnsi"/>
                <w:b/>
                <w:sz w:val="22"/>
                <w:szCs w:val="22"/>
              </w:rPr>
            </w:pPr>
            <w:r w:rsidRPr="00EB2BFE">
              <w:rPr>
                <w:rFonts w:asciiTheme="minorHAnsi" w:hAnsiTheme="minorHAnsi" w:cstheme="minorHAnsi"/>
                <w:b/>
                <w:sz w:val="22"/>
                <w:szCs w:val="22"/>
              </w:rPr>
              <w:t>PART 2</w:t>
            </w:r>
            <w:r w:rsidRPr="00EB2BFE">
              <w:rPr>
                <w:rFonts w:asciiTheme="minorHAnsi" w:hAnsiTheme="minorHAnsi" w:cstheme="minorHAnsi"/>
                <w:b/>
                <w:sz w:val="22"/>
                <w:szCs w:val="22"/>
              </w:rPr>
              <w:tab/>
            </w:r>
          </w:p>
        </w:tc>
      </w:tr>
      <w:tr w:rsidR="00570B14" w:rsidRPr="00EB2BFE" w14:paraId="281AAD4E" w14:textId="77777777" w:rsidTr="00BB72B0">
        <w:tc>
          <w:tcPr>
            <w:tcW w:w="9640" w:type="dxa"/>
          </w:tcPr>
          <w:p w14:paraId="281AAD4D" w14:textId="77777777" w:rsidR="00570B14" w:rsidRPr="00EB2BFE" w:rsidRDefault="00570B14" w:rsidP="00A0671F">
            <w:pPr>
              <w:rPr>
                <w:rFonts w:asciiTheme="minorHAnsi" w:hAnsiTheme="minorHAnsi" w:cstheme="minorHAnsi"/>
                <w:b/>
                <w:sz w:val="22"/>
                <w:szCs w:val="22"/>
              </w:rPr>
            </w:pPr>
            <w:r w:rsidRPr="00EB2BFE">
              <w:rPr>
                <w:rFonts w:asciiTheme="minorHAnsi" w:hAnsiTheme="minorHAnsi" w:cstheme="minorHAnsi"/>
                <w:b/>
                <w:sz w:val="22"/>
                <w:szCs w:val="22"/>
                <w:lang w:eastAsia="en-GB"/>
              </w:rPr>
              <w:t>Post Title:      Classroom Teacher</w:t>
            </w:r>
          </w:p>
        </w:tc>
      </w:tr>
      <w:tr w:rsidR="00A0671F" w:rsidRPr="00EB2BFE" w14:paraId="281AAD57" w14:textId="77777777" w:rsidTr="00BB72B0">
        <w:tc>
          <w:tcPr>
            <w:tcW w:w="9640" w:type="dxa"/>
          </w:tcPr>
          <w:p w14:paraId="281AAD4F" w14:textId="77777777" w:rsidR="00A0671F" w:rsidRPr="00EB2BFE" w:rsidRDefault="00A0671F" w:rsidP="00A0671F">
            <w:pPr>
              <w:rPr>
                <w:rFonts w:asciiTheme="minorHAnsi" w:hAnsiTheme="minorHAnsi" w:cstheme="minorHAnsi"/>
                <w:b/>
                <w:sz w:val="22"/>
                <w:szCs w:val="22"/>
                <w:lang w:eastAsia="en-GB"/>
              </w:rPr>
            </w:pPr>
            <w:r w:rsidRPr="00EB2BFE">
              <w:rPr>
                <w:rFonts w:asciiTheme="minorHAnsi" w:hAnsiTheme="minorHAnsi" w:cstheme="minorHAnsi"/>
                <w:b/>
                <w:sz w:val="22"/>
                <w:szCs w:val="22"/>
                <w:lang w:eastAsia="en-GB"/>
              </w:rPr>
              <w:t>Purpose:</w:t>
            </w:r>
          </w:p>
          <w:p w14:paraId="281AAD50" w14:textId="77777777" w:rsidR="00A0671F" w:rsidRPr="00EB2BFE" w:rsidRDefault="00A0671F" w:rsidP="00A0671F">
            <w:pPr>
              <w:pStyle w:val="ListParagraph"/>
              <w:numPr>
                <w:ilvl w:val="0"/>
                <w:numId w:val="35"/>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To plan, develop and deliver high quality lessons and schemes of work, using a variety of approaches, to continually enhance teaching and learning and to maximise individual progress for students </w:t>
            </w:r>
          </w:p>
          <w:p w14:paraId="281AAD51" w14:textId="77777777" w:rsidR="00A0671F" w:rsidRPr="00EB2BFE" w:rsidRDefault="00A0671F" w:rsidP="00A0671F">
            <w:pPr>
              <w:pStyle w:val="ListParagraph"/>
              <w:numPr>
                <w:ilvl w:val="0"/>
                <w:numId w:val="35"/>
              </w:numPr>
              <w:jc w:val="both"/>
              <w:rPr>
                <w:rFonts w:asciiTheme="minorHAnsi" w:hAnsiTheme="minorHAnsi" w:cstheme="minorHAnsi"/>
                <w:bCs/>
                <w:color w:val="000000"/>
                <w:sz w:val="22"/>
                <w:szCs w:val="22"/>
              </w:rPr>
            </w:pPr>
            <w:r w:rsidRPr="00EB2BFE">
              <w:rPr>
                <w:rFonts w:asciiTheme="minorHAnsi" w:hAnsiTheme="minorHAnsi" w:cstheme="minorHAnsi"/>
                <w:color w:val="000000"/>
                <w:sz w:val="22"/>
                <w:szCs w:val="22"/>
              </w:rPr>
              <w:t>To maintain and build upon the relevant standards achieved in the award for QTS (Secondary) as set out by the Secretary of State</w:t>
            </w:r>
          </w:p>
          <w:p w14:paraId="281AAD52" w14:textId="77777777" w:rsidR="00A0671F" w:rsidRPr="00EB2BFE" w:rsidRDefault="00A0671F" w:rsidP="00A0671F">
            <w:pPr>
              <w:pStyle w:val="ListParagraph"/>
              <w:numPr>
                <w:ilvl w:val="0"/>
                <w:numId w:val="35"/>
              </w:numPr>
              <w:jc w:val="both"/>
              <w:rPr>
                <w:rFonts w:asciiTheme="minorHAnsi" w:hAnsiTheme="minorHAnsi" w:cstheme="minorHAnsi"/>
                <w:bCs/>
                <w:color w:val="000000"/>
                <w:sz w:val="22"/>
                <w:szCs w:val="22"/>
              </w:rPr>
            </w:pPr>
            <w:r w:rsidRPr="00EB2BFE">
              <w:rPr>
                <w:rFonts w:asciiTheme="minorHAnsi" w:hAnsiTheme="minorHAnsi" w:cstheme="minorHAnsi"/>
                <w:color w:val="000000"/>
                <w:sz w:val="22"/>
                <w:szCs w:val="22"/>
              </w:rPr>
              <w:t>To support the Head of Faculty (HoF) in providing effective leadership and management and to contribute to building and maintaining an effective teaching team which continually strives to enhance the quality of teaching and learning</w:t>
            </w:r>
          </w:p>
          <w:p w14:paraId="281AAD53" w14:textId="77777777" w:rsidR="00A0671F" w:rsidRPr="00EB2BFE" w:rsidRDefault="00A0671F" w:rsidP="00A0671F">
            <w:pPr>
              <w:pStyle w:val="ListParagraph"/>
              <w:numPr>
                <w:ilvl w:val="0"/>
                <w:numId w:val="35"/>
              </w:numPr>
              <w:jc w:val="both"/>
              <w:rPr>
                <w:rFonts w:asciiTheme="minorHAnsi" w:hAnsiTheme="minorHAnsi" w:cstheme="minorHAnsi"/>
                <w:bCs/>
                <w:color w:val="000000"/>
                <w:sz w:val="22"/>
                <w:szCs w:val="22"/>
              </w:rPr>
            </w:pPr>
            <w:r w:rsidRPr="00EB2BFE">
              <w:rPr>
                <w:rFonts w:asciiTheme="minorHAnsi" w:hAnsiTheme="minorHAnsi" w:cstheme="minorHAnsi"/>
                <w:color w:val="000000"/>
                <w:sz w:val="22"/>
                <w:szCs w:val="22"/>
              </w:rPr>
              <w:t>To contribute as appropriate to a personalised learning agenda to meet the needs of individual students</w:t>
            </w:r>
          </w:p>
          <w:p w14:paraId="281AAD54" w14:textId="77777777" w:rsidR="00A0671F" w:rsidRPr="00EB2BFE" w:rsidRDefault="00A0671F" w:rsidP="00A0671F">
            <w:pPr>
              <w:pStyle w:val="ListParagraph"/>
              <w:numPr>
                <w:ilvl w:val="0"/>
                <w:numId w:val="35"/>
              </w:numPr>
              <w:jc w:val="both"/>
              <w:rPr>
                <w:rFonts w:asciiTheme="minorHAnsi" w:hAnsiTheme="minorHAnsi" w:cstheme="minorHAnsi"/>
                <w:bCs/>
                <w:color w:val="000000"/>
                <w:sz w:val="22"/>
                <w:szCs w:val="22"/>
              </w:rPr>
            </w:pPr>
            <w:r w:rsidRPr="00EB2BFE">
              <w:rPr>
                <w:rFonts w:asciiTheme="minorHAnsi" w:hAnsiTheme="minorHAnsi" w:cstheme="minorHAnsi"/>
                <w:color w:val="000000"/>
                <w:sz w:val="22"/>
                <w:szCs w:val="22"/>
              </w:rPr>
              <w:t>To contribute to the school’s delivery of engaging and effective teaching and learning strategies</w:t>
            </w:r>
          </w:p>
          <w:p w14:paraId="281AAD55" w14:textId="77777777" w:rsidR="00570B14" w:rsidRPr="00EB2BFE" w:rsidRDefault="00570B14" w:rsidP="00A0671F">
            <w:pPr>
              <w:pStyle w:val="ListParagraph"/>
              <w:numPr>
                <w:ilvl w:val="0"/>
                <w:numId w:val="35"/>
              </w:numPr>
              <w:jc w:val="both"/>
              <w:rPr>
                <w:rFonts w:asciiTheme="minorHAnsi" w:hAnsiTheme="minorHAnsi" w:cstheme="minorHAnsi"/>
                <w:bCs/>
                <w:color w:val="000000"/>
                <w:sz w:val="22"/>
                <w:szCs w:val="22"/>
              </w:rPr>
            </w:pPr>
            <w:r w:rsidRPr="00EB2BFE">
              <w:rPr>
                <w:rFonts w:asciiTheme="minorHAnsi" w:hAnsiTheme="minorHAnsi" w:cstheme="minorHAnsi"/>
                <w:color w:val="000000"/>
                <w:sz w:val="22"/>
                <w:szCs w:val="22"/>
              </w:rPr>
              <w:t>To consistently apply the school’s Behaviour and Rewards Policy</w:t>
            </w:r>
          </w:p>
          <w:p w14:paraId="281AAD56" w14:textId="77777777" w:rsidR="00A0671F" w:rsidRPr="00EB2BFE" w:rsidRDefault="00A0671F" w:rsidP="00A0671F">
            <w:pPr>
              <w:ind w:left="432"/>
              <w:jc w:val="both"/>
              <w:rPr>
                <w:rFonts w:asciiTheme="minorHAnsi" w:hAnsiTheme="minorHAnsi" w:cstheme="minorHAnsi"/>
                <w:sz w:val="22"/>
                <w:szCs w:val="22"/>
                <w:lang w:eastAsia="en-GB"/>
              </w:rPr>
            </w:pPr>
          </w:p>
        </w:tc>
      </w:tr>
      <w:tr w:rsidR="00A0671F" w:rsidRPr="00EB2BFE" w14:paraId="281AAD5A" w14:textId="77777777" w:rsidTr="00BB72B0">
        <w:tc>
          <w:tcPr>
            <w:tcW w:w="9640" w:type="dxa"/>
          </w:tcPr>
          <w:p w14:paraId="281AAD58" w14:textId="77777777" w:rsidR="00A0671F" w:rsidRPr="00EB2BFE" w:rsidRDefault="00A0671F" w:rsidP="00570B14">
            <w:pPr>
              <w:jc w:val="both"/>
              <w:rPr>
                <w:rFonts w:asciiTheme="minorHAnsi" w:hAnsiTheme="minorHAnsi" w:cstheme="minorHAnsi"/>
                <w:color w:val="000000"/>
                <w:sz w:val="22"/>
                <w:szCs w:val="22"/>
              </w:rPr>
            </w:pPr>
            <w:r w:rsidRPr="00EB2BFE">
              <w:rPr>
                <w:rFonts w:asciiTheme="minorHAnsi" w:hAnsiTheme="minorHAnsi" w:cstheme="minorHAnsi"/>
                <w:b/>
                <w:sz w:val="22"/>
                <w:szCs w:val="22"/>
                <w:lang w:eastAsia="en-GB"/>
              </w:rPr>
              <w:t xml:space="preserve">Reporting to: </w:t>
            </w:r>
            <w:r w:rsidR="00570B14" w:rsidRPr="00EB2BFE">
              <w:rPr>
                <w:rFonts w:asciiTheme="minorHAnsi" w:hAnsiTheme="minorHAnsi" w:cstheme="minorHAnsi"/>
                <w:color w:val="000000"/>
                <w:sz w:val="22"/>
                <w:szCs w:val="22"/>
              </w:rPr>
              <w:t>Head of Faculty and/or appropriate other within Appraisal structure</w:t>
            </w:r>
          </w:p>
          <w:p w14:paraId="281AAD59" w14:textId="77777777" w:rsidR="00570B14" w:rsidRPr="00EB2BFE" w:rsidRDefault="00570B14" w:rsidP="00570B14">
            <w:pPr>
              <w:jc w:val="both"/>
              <w:rPr>
                <w:rFonts w:asciiTheme="minorHAnsi" w:hAnsiTheme="minorHAnsi" w:cstheme="minorHAnsi"/>
                <w:color w:val="000000"/>
                <w:sz w:val="22"/>
                <w:szCs w:val="22"/>
              </w:rPr>
            </w:pPr>
          </w:p>
        </w:tc>
      </w:tr>
      <w:tr w:rsidR="00A0671F" w:rsidRPr="00EB2BFE" w14:paraId="281AAD5D" w14:textId="77777777" w:rsidTr="00BB72B0">
        <w:tc>
          <w:tcPr>
            <w:tcW w:w="9640" w:type="dxa"/>
          </w:tcPr>
          <w:p w14:paraId="281AAD5B" w14:textId="77777777" w:rsidR="00A0671F" w:rsidRPr="00EB2BFE" w:rsidRDefault="00A0671F" w:rsidP="00A0671F">
            <w:pPr>
              <w:rPr>
                <w:rFonts w:asciiTheme="minorHAnsi" w:hAnsiTheme="minorHAnsi" w:cstheme="minorHAnsi"/>
                <w:sz w:val="22"/>
                <w:szCs w:val="22"/>
                <w:lang w:eastAsia="en-GB"/>
              </w:rPr>
            </w:pPr>
            <w:r w:rsidRPr="00EB2BFE">
              <w:rPr>
                <w:rFonts w:asciiTheme="minorHAnsi" w:hAnsiTheme="minorHAnsi" w:cstheme="minorHAnsi"/>
                <w:b/>
                <w:sz w:val="22"/>
                <w:szCs w:val="22"/>
                <w:lang w:eastAsia="en-GB"/>
              </w:rPr>
              <w:t xml:space="preserve">Disclosure level: </w:t>
            </w:r>
            <w:r w:rsidRPr="00EB2BFE">
              <w:rPr>
                <w:rFonts w:asciiTheme="minorHAnsi" w:hAnsiTheme="minorHAnsi" w:cstheme="minorHAnsi"/>
                <w:sz w:val="22"/>
                <w:szCs w:val="22"/>
                <w:lang w:eastAsia="en-GB"/>
              </w:rPr>
              <w:t>Enhanced</w:t>
            </w:r>
          </w:p>
          <w:p w14:paraId="281AAD5C" w14:textId="77777777" w:rsidR="00A0671F" w:rsidRPr="00EB2BFE" w:rsidRDefault="00A0671F" w:rsidP="00A0671F">
            <w:pPr>
              <w:rPr>
                <w:rFonts w:asciiTheme="minorHAnsi" w:hAnsiTheme="minorHAnsi" w:cstheme="minorHAnsi"/>
                <w:b/>
                <w:sz w:val="22"/>
                <w:szCs w:val="22"/>
                <w:lang w:eastAsia="en-GB"/>
              </w:rPr>
            </w:pPr>
          </w:p>
        </w:tc>
      </w:tr>
    </w:tbl>
    <w:p w14:paraId="281AAD5E" w14:textId="77777777" w:rsidR="00EB07C3" w:rsidRPr="00EB2BFE" w:rsidRDefault="00EB07C3" w:rsidP="000A32BF">
      <w:pPr>
        <w:jc w:val="both"/>
        <w:rPr>
          <w:rFonts w:asciiTheme="minorHAnsi" w:hAnsiTheme="minorHAnsi" w:cstheme="minorHAnsi"/>
          <w:b/>
          <w:color w:val="000000"/>
          <w:sz w:val="22"/>
          <w:szCs w:val="22"/>
        </w:rPr>
      </w:pPr>
    </w:p>
    <w:p w14:paraId="281AAD5F" w14:textId="77777777" w:rsidR="004930D2" w:rsidRPr="00EB2BFE" w:rsidRDefault="004930D2" w:rsidP="000A32BF">
      <w:pPr>
        <w:jc w:val="both"/>
        <w:rPr>
          <w:rFonts w:asciiTheme="minorHAnsi" w:hAnsiTheme="minorHAnsi" w:cstheme="minorHAnsi"/>
          <w:b/>
          <w:bCs/>
          <w:color w:val="000000"/>
          <w:sz w:val="22"/>
          <w:szCs w:val="22"/>
        </w:rPr>
      </w:pPr>
    </w:p>
    <w:p w14:paraId="281AAD60" w14:textId="77777777" w:rsidR="004930D2"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t>SECTION 1 - GENERAL TEACHING DUTIES</w:t>
      </w:r>
    </w:p>
    <w:p w14:paraId="281AAD61" w14:textId="77777777" w:rsidR="005845FE" w:rsidRPr="00EB2BFE" w:rsidRDefault="005845FE" w:rsidP="000A32BF">
      <w:pPr>
        <w:jc w:val="both"/>
        <w:rPr>
          <w:rFonts w:asciiTheme="minorHAnsi" w:hAnsiTheme="minorHAnsi" w:cstheme="minorHAnsi"/>
          <w:color w:val="000000"/>
          <w:sz w:val="22"/>
          <w:szCs w:val="22"/>
        </w:rPr>
      </w:pPr>
    </w:p>
    <w:p w14:paraId="281AAD62" w14:textId="77777777" w:rsidR="004930D2"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t>Teaching and Learning</w:t>
      </w:r>
    </w:p>
    <w:p w14:paraId="281AAD63" w14:textId="77777777" w:rsidR="004930D2" w:rsidRPr="00EB2BFE" w:rsidRDefault="004930D2"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Manage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 xml:space="preserve"> learning through effective teaching in accordance with the </w:t>
      </w:r>
      <w:r w:rsidR="00B46659" w:rsidRPr="00EB2BFE">
        <w:rPr>
          <w:rFonts w:asciiTheme="minorHAnsi" w:hAnsiTheme="minorHAnsi" w:cstheme="minorHAnsi"/>
          <w:color w:val="000000"/>
          <w:sz w:val="22"/>
          <w:szCs w:val="22"/>
        </w:rPr>
        <w:t>Faculty</w:t>
      </w:r>
      <w:r w:rsidR="007A0097" w:rsidRPr="00EB2BFE">
        <w:rPr>
          <w:rFonts w:asciiTheme="minorHAnsi" w:hAnsiTheme="minorHAnsi" w:cstheme="minorHAnsi"/>
          <w:color w:val="000000"/>
          <w:sz w:val="22"/>
          <w:szCs w:val="22"/>
        </w:rPr>
        <w:t>/Department</w:t>
      </w:r>
      <w:r w:rsidRPr="00EB2BFE">
        <w:rPr>
          <w:rFonts w:asciiTheme="minorHAnsi" w:hAnsiTheme="minorHAnsi" w:cstheme="minorHAnsi"/>
          <w:color w:val="000000"/>
          <w:sz w:val="22"/>
          <w:szCs w:val="22"/>
        </w:rPr>
        <w:t>’s schemes of work and policies.</w:t>
      </w:r>
    </w:p>
    <w:p w14:paraId="281AAD64" w14:textId="77777777" w:rsidR="004930D2" w:rsidRPr="00EB2BFE" w:rsidRDefault="004930D2" w:rsidP="000A32BF">
      <w:pPr>
        <w:pStyle w:val="BodyTextIndent2"/>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Ensure continuity, progression and cohesiveness in all teaching.</w:t>
      </w:r>
    </w:p>
    <w:p w14:paraId="281AAD65" w14:textId="77777777" w:rsidR="004930D2" w:rsidRPr="00EB2BFE" w:rsidRDefault="004930D2"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Use a var</w:t>
      </w:r>
      <w:r w:rsidR="00570B14" w:rsidRPr="00EB2BFE">
        <w:rPr>
          <w:rFonts w:asciiTheme="minorHAnsi" w:hAnsiTheme="minorHAnsi" w:cstheme="minorHAnsi"/>
          <w:color w:val="000000"/>
          <w:sz w:val="22"/>
          <w:szCs w:val="22"/>
        </w:rPr>
        <w:t xml:space="preserve">iety of methods and approaches, </w:t>
      </w:r>
      <w:r w:rsidRPr="00EB2BFE">
        <w:rPr>
          <w:rFonts w:asciiTheme="minorHAnsi" w:hAnsiTheme="minorHAnsi" w:cstheme="minorHAnsi"/>
          <w:color w:val="000000"/>
          <w:sz w:val="22"/>
          <w:szCs w:val="22"/>
        </w:rPr>
        <w:t xml:space="preserve">including differentiation to </w:t>
      </w:r>
      <w:r w:rsidR="00570B14" w:rsidRPr="00EB2BFE">
        <w:rPr>
          <w:rFonts w:asciiTheme="minorHAnsi" w:hAnsiTheme="minorHAnsi" w:cstheme="minorHAnsi"/>
          <w:color w:val="000000"/>
          <w:sz w:val="22"/>
          <w:szCs w:val="22"/>
        </w:rPr>
        <w:t>ensure stretch and challenge for all students and to meet</w:t>
      </w:r>
      <w:r w:rsidRPr="00EB2BFE">
        <w:rPr>
          <w:rFonts w:asciiTheme="minorHAnsi" w:hAnsiTheme="minorHAnsi" w:cstheme="minorHAnsi"/>
          <w:color w:val="000000"/>
          <w:sz w:val="22"/>
          <w:szCs w:val="22"/>
        </w:rPr>
        <w:t xml:space="preserve"> curricular objectives and </w:t>
      </w:r>
      <w:r w:rsidR="00570B14" w:rsidRPr="00EB2BFE">
        <w:rPr>
          <w:rFonts w:asciiTheme="minorHAnsi" w:hAnsiTheme="minorHAnsi" w:cstheme="minorHAnsi"/>
          <w:color w:val="000000"/>
          <w:sz w:val="22"/>
          <w:szCs w:val="22"/>
        </w:rPr>
        <w:t xml:space="preserve">to </w:t>
      </w:r>
      <w:r w:rsidRPr="00EB2BFE">
        <w:rPr>
          <w:rFonts w:asciiTheme="minorHAnsi" w:hAnsiTheme="minorHAnsi" w:cstheme="minorHAnsi"/>
          <w:color w:val="000000"/>
          <w:sz w:val="22"/>
          <w:szCs w:val="22"/>
        </w:rPr>
        <w:t xml:space="preserve">ensure equal opportunity for all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w:t>
      </w:r>
    </w:p>
    <w:p w14:paraId="281AAD66" w14:textId="77777777" w:rsidR="004930D2" w:rsidRPr="00EB2BFE" w:rsidRDefault="004930D2"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Set </w:t>
      </w:r>
      <w:r w:rsidR="000A32BF" w:rsidRPr="00EB2BFE">
        <w:rPr>
          <w:rFonts w:asciiTheme="minorHAnsi" w:hAnsiTheme="minorHAnsi" w:cstheme="minorHAnsi"/>
          <w:color w:val="000000"/>
          <w:sz w:val="22"/>
          <w:szCs w:val="22"/>
        </w:rPr>
        <w:t xml:space="preserve">assessments and homework regularly </w:t>
      </w:r>
      <w:r w:rsidRPr="00EB2BFE">
        <w:rPr>
          <w:rFonts w:asciiTheme="minorHAnsi" w:hAnsiTheme="minorHAnsi" w:cstheme="minorHAnsi"/>
          <w:color w:val="000000"/>
          <w:sz w:val="22"/>
          <w:szCs w:val="22"/>
        </w:rPr>
        <w:t xml:space="preserve">in accordance with the School </w:t>
      </w:r>
      <w:r w:rsidR="000A32BF" w:rsidRPr="00EB2BFE">
        <w:rPr>
          <w:rFonts w:asciiTheme="minorHAnsi" w:hAnsiTheme="minorHAnsi" w:cstheme="minorHAnsi"/>
          <w:color w:val="000000"/>
          <w:sz w:val="22"/>
          <w:szCs w:val="22"/>
        </w:rPr>
        <w:t>policies,</w:t>
      </w:r>
      <w:r w:rsidRPr="00EB2BFE">
        <w:rPr>
          <w:rFonts w:asciiTheme="minorHAnsi" w:hAnsiTheme="minorHAnsi" w:cstheme="minorHAnsi"/>
          <w:color w:val="000000"/>
          <w:sz w:val="22"/>
          <w:szCs w:val="22"/>
        </w:rPr>
        <w:t xml:space="preserve"> to consolidate and extend learning and encourage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 to take responsibility for their own learning.</w:t>
      </w:r>
    </w:p>
    <w:p w14:paraId="281AAD67" w14:textId="77777777" w:rsidR="004930D2" w:rsidRPr="00EB2BFE" w:rsidRDefault="004930D2"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Work with SEN</w:t>
      </w:r>
      <w:r w:rsidR="007A0097" w:rsidRPr="00EB2BFE">
        <w:rPr>
          <w:rFonts w:asciiTheme="minorHAnsi" w:hAnsiTheme="minorHAnsi" w:cstheme="minorHAnsi"/>
          <w:color w:val="000000"/>
          <w:sz w:val="22"/>
          <w:szCs w:val="22"/>
        </w:rPr>
        <w:t>D</w:t>
      </w:r>
      <w:r w:rsidRPr="00EB2BFE">
        <w:rPr>
          <w:rFonts w:asciiTheme="minorHAnsi" w:hAnsiTheme="minorHAnsi" w:cstheme="minorHAnsi"/>
          <w:color w:val="000000"/>
          <w:sz w:val="22"/>
          <w:szCs w:val="22"/>
        </w:rPr>
        <w:t xml:space="preserve"> staff and </w:t>
      </w:r>
      <w:r w:rsidR="000A32BF" w:rsidRPr="00EB2BFE">
        <w:rPr>
          <w:rFonts w:asciiTheme="minorHAnsi" w:hAnsiTheme="minorHAnsi" w:cstheme="minorHAnsi"/>
          <w:color w:val="000000"/>
          <w:sz w:val="22"/>
          <w:szCs w:val="22"/>
        </w:rPr>
        <w:t xml:space="preserve">pastoral </w:t>
      </w:r>
      <w:r w:rsidRPr="00EB2BFE">
        <w:rPr>
          <w:rFonts w:asciiTheme="minorHAnsi" w:hAnsiTheme="minorHAnsi" w:cstheme="minorHAnsi"/>
          <w:color w:val="000000"/>
          <w:sz w:val="22"/>
          <w:szCs w:val="22"/>
        </w:rPr>
        <w:t>support staff (including prior discussion and joint planning) in order to benefit from their specialist knowledge and to maximise their effectiveness within lessons.</w:t>
      </w:r>
    </w:p>
    <w:p w14:paraId="281AAD68" w14:textId="77777777" w:rsidR="004930D2" w:rsidRPr="00EB2BFE" w:rsidRDefault="004930D2"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Work effectively as a member of the </w:t>
      </w:r>
      <w:r w:rsidR="00B46659" w:rsidRPr="00EB2BFE">
        <w:rPr>
          <w:rFonts w:asciiTheme="minorHAnsi" w:hAnsiTheme="minorHAnsi" w:cstheme="minorHAnsi"/>
          <w:color w:val="000000"/>
          <w:sz w:val="22"/>
          <w:szCs w:val="22"/>
        </w:rPr>
        <w:t>Faculty</w:t>
      </w:r>
      <w:r w:rsidRPr="00EB2BFE">
        <w:rPr>
          <w:rFonts w:asciiTheme="minorHAnsi" w:hAnsiTheme="minorHAnsi" w:cstheme="minorHAnsi"/>
          <w:color w:val="000000"/>
          <w:sz w:val="22"/>
          <w:szCs w:val="22"/>
        </w:rPr>
        <w:t xml:space="preserve"> team to improve the quality of teaching and learning.</w:t>
      </w:r>
    </w:p>
    <w:p w14:paraId="281AAD69" w14:textId="77777777" w:rsidR="004930D2" w:rsidRPr="00EB2BFE" w:rsidRDefault="004930D2"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Set high expectations for all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 xml:space="preserve">s, </w:t>
      </w:r>
      <w:r w:rsidR="00570B14" w:rsidRPr="00EB2BFE">
        <w:rPr>
          <w:rFonts w:asciiTheme="minorHAnsi" w:hAnsiTheme="minorHAnsi" w:cstheme="minorHAnsi"/>
          <w:color w:val="000000"/>
          <w:sz w:val="22"/>
          <w:szCs w:val="22"/>
        </w:rPr>
        <w:t xml:space="preserve">particularly Pupil Premium students, </w:t>
      </w:r>
      <w:r w:rsidRPr="00EB2BFE">
        <w:rPr>
          <w:rFonts w:asciiTheme="minorHAnsi" w:hAnsiTheme="minorHAnsi" w:cstheme="minorHAnsi"/>
          <w:color w:val="000000"/>
          <w:sz w:val="22"/>
          <w:szCs w:val="22"/>
        </w:rPr>
        <w:t>to deepen their knowledge and understanding</w:t>
      </w:r>
      <w:r w:rsidR="00570B14" w:rsidRPr="00EB2BFE">
        <w:rPr>
          <w:rFonts w:asciiTheme="minorHAnsi" w:hAnsiTheme="minorHAnsi" w:cstheme="minorHAnsi"/>
          <w:color w:val="000000"/>
          <w:sz w:val="22"/>
          <w:szCs w:val="22"/>
        </w:rPr>
        <w:t>, to raise aspirations</w:t>
      </w:r>
      <w:r w:rsidRPr="00EB2BFE">
        <w:rPr>
          <w:rFonts w:asciiTheme="minorHAnsi" w:hAnsiTheme="minorHAnsi" w:cstheme="minorHAnsi"/>
          <w:color w:val="000000"/>
          <w:sz w:val="22"/>
          <w:szCs w:val="22"/>
        </w:rPr>
        <w:t xml:space="preserve"> and to maximise their </w:t>
      </w:r>
      <w:r w:rsidR="000A32BF" w:rsidRPr="00EB2BFE">
        <w:rPr>
          <w:rFonts w:asciiTheme="minorHAnsi" w:hAnsiTheme="minorHAnsi" w:cstheme="minorHAnsi"/>
          <w:color w:val="000000"/>
          <w:sz w:val="22"/>
          <w:szCs w:val="22"/>
        </w:rPr>
        <w:t xml:space="preserve">individual </w:t>
      </w:r>
      <w:r w:rsidRPr="00EB2BFE">
        <w:rPr>
          <w:rFonts w:asciiTheme="minorHAnsi" w:hAnsiTheme="minorHAnsi" w:cstheme="minorHAnsi"/>
          <w:color w:val="000000"/>
          <w:sz w:val="22"/>
          <w:szCs w:val="22"/>
        </w:rPr>
        <w:t>achievement.</w:t>
      </w:r>
    </w:p>
    <w:p w14:paraId="281AAD6A" w14:textId="77777777" w:rsidR="00570B14" w:rsidRPr="00EB2BFE" w:rsidRDefault="00570B14"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To plan and execute appropriate </w:t>
      </w:r>
      <w:r w:rsidR="00156791" w:rsidRPr="00EB2BFE">
        <w:rPr>
          <w:rFonts w:asciiTheme="minorHAnsi" w:hAnsiTheme="minorHAnsi" w:cstheme="minorHAnsi"/>
          <w:color w:val="000000"/>
          <w:sz w:val="22"/>
          <w:szCs w:val="22"/>
        </w:rPr>
        <w:t xml:space="preserve">intervention strategies within the classroom to address potential underachievement and log as appropriate </w:t>
      </w:r>
    </w:p>
    <w:p w14:paraId="281AAD6B" w14:textId="77777777" w:rsidR="004930D2" w:rsidRPr="00EB2BFE" w:rsidRDefault="004930D2"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lastRenderedPageBreak/>
        <w:t xml:space="preserve">Use positive management of behaviour in an environment of mutual respect which allows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 to feel safe and secure and promotes their self-esteem.</w:t>
      </w:r>
    </w:p>
    <w:p w14:paraId="281AAD6C" w14:textId="77777777" w:rsidR="004C1656" w:rsidRPr="00EB2BFE" w:rsidRDefault="004C1656"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Inspire creativity</w:t>
      </w:r>
      <w:r w:rsidR="007A0097" w:rsidRPr="00EB2BFE">
        <w:rPr>
          <w:rFonts w:asciiTheme="minorHAnsi" w:hAnsiTheme="minorHAnsi" w:cstheme="minorHAnsi"/>
          <w:color w:val="000000"/>
          <w:sz w:val="22"/>
          <w:szCs w:val="22"/>
        </w:rPr>
        <w:t>, independence</w:t>
      </w:r>
      <w:r w:rsidRPr="00EB2BFE">
        <w:rPr>
          <w:rFonts w:asciiTheme="minorHAnsi" w:hAnsiTheme="minorHAnsi" w:cstheme="minorHAnsi"/>
          <w:color w:val="000000"/>
          <w:sz w:val="22"/>
          <w:szCs w:val="22"/>
        </w:rPr>
        <w:t xml:space="preserve"> and critical thinking</w:t>
      </w:r>
    </w:p>
    <w:p w14:paraId="281AAD6D" w14:textId="77777777" w:rsidR="004C1656" w:rsidRPr="00EB2BFE" w:rsidRDefault="004C1656" w:rsidP="000A32BF">
      <w:pPr>
        <w:numPr>
          <w:ilvl w:val="0"/>
          <w:numId w:val="22"/>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Contribute towards social cohesion</w:t>
      </w:r>
    </w:p>
    <w:p w14:paraId="281AAD6E" w14:textId="77777777" w:rsidR="004930D2" w:rsidRPr="00EB2BFE" w:rsidRDefault="004930D2" w:rsidP="000A32BF">
      <w:pPr>
        <w:pStyle w:val="Footer"/>
        <w:tabs>
          <w:tab w:val="clear" w:pos="4153"/>
          <w:tab w:val="clear" w:pos="8306"/>
        </w:tabs>
        <w:jc w:val="both"/>
        <w:rPr>
          <w:rFonts w:asciiTheme="minorHAnsi" w:hAnsiTheme="minorHAnsi" w:cstheme="minorHAnsi"/>
          <w:color w:val="000000"/>
          <w:sz w:val="22"/>
          <w:szCs w:val="22"/>
        </w:rPr>
      </w:pPr>
    </w:p>
    <w:p w14:paraId="281AAD6F" w14:textId="77777777" w:rsidR="004C1656" w:rsidRPr="00EB2BFE" w:rsidRDefault="004C1656" w:rsidP="000A32BF">
      <w:pPr>
        <w:pStyle w:val="Footer"/>
        <w:tabs>
          <w:tab w:val="clear" w:pos="4153"/>
          <w:tab w:val="clear" w:pos="8306"/>
        </w:tabs>
        <w:jc w:val="both"/>
        <w:rPr>
          <w:rFonts w:asciiTheme="minorHAnsi" w:hAnsiTheme="minorHAnsi" w:cstheme="minorHAnsi"/>
          <w:b/>
          <w:color w:val="000000"/>
          <w:sz w:val="22"/>
          <w:szCs w:val="22"/>
        </w:rPr>
      </w:pPr>
      <w:r w:rsidRPr="00EB2BFE">
        <w:rPr>
          <w:rFonts w:asciiTheme="minorHAnsi" w:hAnsiTheme="minorHAnsi" w:cstheme="minorHAnsi"/>
          <w:b/>
          <w:color w:val="000000"/>
          <w:sz w:val="22"/>
          <w:szCs w:val="22"/>
        </w:rPr>
        <w:t>Curricular/</w:t>
      </w:r>
      <w:r w:rsidR="00B46659" w:rsidRPr="00EB2BFE">
        <w:rPr>
          <w:rFonts w:asciiTheme="minorHAnsi" w:hAnsiTheme="minorHAnsi" w:cstheme="minorHAnsi"/>
          <w:b/>
          <w:color w:val="000000"/>
          <w:sz w:val="22"/>
          <w:szCs w:val="22"/>
        </w:rPr>
        <w:t>Faculty</w:t>
      </w:r>
      <w:r w:rsidRPr="00EB2BFE">
        <w:rPr>
          <w:rFonts w:asciiTheme="minorHAnsi" w:hAnsiTheme="minorHAnsi" w:cstheme="minorHAnsi"/>
          <w:b/>
          <w:color w:val="000000"/>
          <w:sz w:val="22"/>
          <w:szCs w:val="22"/>
        </w:rPr>
        <w:t xml:space="preserve"> Development</w:t>
      </w:r>
    </w:p>
    <w:p w14:paraId="281AAD70" w14:textId="77777777" w:rsidR="004C1656" w:rsidRPr="00EB2BFE" w:rsidRDefault="004C1656" w:rsidP="000A32BF">
      <w:pPr>
        <w:pStyle w:val="Footer"/>
        <w:numPr>
          <w:ilvl w:val="0"/>
          <w:numId w:val="23"/>
        </w:numPr>
        <w:tabs>
          <w:tab w:val="clear" w:pos="4153"/>
          <w:tab w:val="clear" w:pos="8306"/>
        </w:tabs>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To </w:t>
      </w:r>
      <w:r w:rsidR="000A32BF" w:rsidRPr="00EB2BFE">
        <w:rPr>
          <w:rFonts w:asciiTheme="minorHAnsi" w:hAnsiTheme="minorHAnsi" w:cstheme="minorHAnsi"/>
          <w:color w:val="000000"/>
          <w:sz w:val="22"/>
          <w:szCs w:val="22"/>
        </w:rPr>
        <w:t>contribute to</w:t>
      </w:r>
      <w:r w:rsidRPr="00EB2BFE">
        <w:rPr>
          <w:rFonts w:asciiTheme="minorHAnsi" w:hAnsiTheme="minorHAnsi" w:cstheme="minorHAnsi"/>
          <w:color w:val="000000"/>
          <w:sz w:val="22"/>
          <w:szCs w:val="22"/>
        </w:rPr>
        <w:t xml:space="preserve"> the development of comprehensive schemes of work which include a range of teaching and learning </w:t>
      </w:r>
      <w:r w:rsidR="00156791" w:rsidRPr="00EB2BFE">
        <w:rPr>
          <w:rFonts w:asciiTheme="minorHAnsi" w:hAnsiTheme="minorHAnsi" w:cstheme="minorHAnsi"/>
          <w:color w:val="000000"/>
          <w:sz w:val="22"/>
          <w:szCs w:val="22"/>
        </w:rPr>
        <w:t>methods and activities</w:t>
      </w:r>
      <w:r w:rsidRPr="00EB2BFE">
        <w:rPr>
          <w:rFonts w:asciiTheme="minorHAnsi" w:hAnsiTheme="minorHAnsi" w:cstheme="minorHAnsi"/>
          <w:color w:val="000000"/>
          <w:sz w:val="22"/>
          <w:szCs w:val="22"/>
        </w:rPr>
        <w:t xml:space="preserve"> providing a rich experience for all </w:t>
      </w:r>
      <w:r w:rsidR="007A0097" w:rsidRPr="00EB2BFE">
        <w:rPr>
          <w:rFonts w:asciiTheme="minorHAnsi" w:hAnsiTheme="minorHAnsi" w:cstheme="minorHAnsi"/>
          <w:color w:val="000000"/>
          <w:sz w:val="22"/>
          <w:szCs w:val="22"/>
        </w:rPr>
        <w:t>student</w:t>
      </w:r>
      <w:r w:rsidR="000A32BF" w:rsidRPr="00EB2BFE">
        <w:rPr>
          <w:rFonts w:asciiTheme="minorHAnsi" w:hAnsiTheme="minorHAnsi" w:cstheme="minorHAnsi"/>
          <w:color w:val="000000"/>
          <w:sz w:val="22"/>
          <w:szCs w:val="22"/>
        </w:rPr>
        <w:t>s, and incorporating</w:t>
      </w:r>
      <w:r w:rsidRPr="00EB2BFE">
        <w:rPr>
          <w:rFonts w:asciiTheme="minorHAnsi" w:hAnsiTheme="minorHAnsi" w:cstheme="minorHAnsi"/>
          <w:color w:val="000000"/>
          <w:sz w:val="22"/>
          <w:szCs w:val="22"/>
        </w:rPr>
        <w:t xml:space="preserve"> a variety of assessment methods at key points to enable accurate judgements to be made on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 xml:space="preserve"> progress within the Assessment for Learning Agenda</w:t>
      </w:r>
      <w:r w:rsidR="003E6250" w:rsidRPr="00EB2BFE">
        <w:rPr>
          <w:rFonts w:asciiTheme="minorHAnsi" w:hAnsiTheme="minorHAnsi" w:cstheme="minorHAnsi"/>
          <w:color w:val="000000"/>
          <w:sz w:val="22"/>
          <w:szCs w:val="22"/>
        </w:rPr>
        <w:t>.</w:t>
      </w:r>
    </w:p>
    <w:p w14:paraId="281AAD71" w14:textId="77777777" w:rsidR="003E6250" w:rsidRPr="00EB2BFE" w:rsidRDefault="003E6250" w:rsidP="000A32BF">
      <w:pPr>
        <w:pStyle w:val="Footer"/>
        <w:numPr>
          <w:ilvl w:val="0"/>
          <w:numId w:val="23"/>
        </w:numPr>
        <w:tabs>
          <w:tab w:val="clear" w:pos="4153"/>
          <w:tab w:val="clear" w:pos="8306"/>
        </w:tabs>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To fully engage with </w:t>
      </w:r>
      <w:r w:rsidR="00B46659" w:rsidRPr="00EB2BFE">
        <w:rPr>
          <w:rFonts w:asciiTheme="minorHAnsi" w:hAnsiTheme="minorHAnsi" w:cstheme="minorHAnsi"/>
          <w:color w:val="000000"/>
          <w:sz w:val="22"/>
          <w:szCs w:val="22"/>
        </w:rPr>
        <w:t>Faculty</w:t>
      </w:r>
      <w:r w:rsidRPr="00EB2BFE">
        <w:rPr>
          <w:rFonts w:asciiTheme="minorHAnsi" w:hAnsiTheme="minorHAnsi" w:cstheme="minorHAnsi"/>
          <w:color w:val="000000"/>
          <w:sz w:val="22"/>
          <w:szCs w:val="22"/>
        </w:rPr>
        <w:t xml:space="preserve"> </w:t>
      </w:r>
      <w:r w:rsidR="00156791" w:rsidRPr="00EB2BFE">
        <w:rPr>
          <w:rFonts w:asciiTheme="minorHAnsi" w:hAnsiTheme="minorHAnsi" w:cstheme="minorHAnsi"/>
          <w:color w:val="000000"/>
          <w:sz w:val="22"/>
          <w:szCs w:val="22"/>
        </w:rPr>
        <w:t xml:space="preserve">and whole school </w:t>
      </w:r>
      <w:r w:rsidRPr="00EB2BFE">
        <w:rPr>
          <w:rFonts w:asciiTheme="minorHAnsi" w:hAnsiTheme="minorHAnsi" w:cstheme="minorHAnsi"/>
          <w:color w:val="000000"/>
          <w:sz w:val="22"/>
          <w:szCs w:val="22"/>
        </w:rPr>
        <w:t>initiatives</w:t>
      </w:r>
      <w:r w:rsidR="00A305BC" w:rsidRPr="00EB2BFE">
        <w:rPr>
          <w:rFonts w:asciiTheme="minorHAnsi" w:hAnsiTheme="minorHAnsi" w:cstheme="minorHAnsi"/>
          <w:color w:val="000000"/>
          <w:sz w:val="22"/>
          <w:szCs w:val="22"/>
        </w:rPr>
        <w:t xml:space="preserve"> for collaborative </w:t>
      </w:r>
      <w:r w:rsidR="00156791" w:rsidRPr="00EB2BFE">
        <w:rPr>
          <w:rFonts w:asciiTheme="minorHAnsi" w:hAnsiTheme="minorHAnsi" w:cstheme="minorHAnsi"/>
          <w:color w:val="000000"/>
          <w:sz w:val="22"/>
          <w:szCs w:val="22"/>
        </w:rPr>
        <w:t>planning and moderation</w:t>
      </w:r>
      <w:r w:rsidR="00436A84" w:rsidRPr="00EB2BFE">
        <w:rPr>
          <w:rFonts w:asciiTheme="minorHAnsi" w:hAnsiTheme="minorHAnsi" w:cstheme="minorHAnsi"/>
          <w:color w:val="000000"/>
          <w:sz w:val="22"/>
          <w:szCs w:val="22"/>
        </w:rPr>
        <w:t>.</w:t>
      </w:r>
    </w:p>
    <w:p w14:paraId="281AAD72" w14:textId="77777777" w:rsidR="004C1656" w:rsidRPr="00EB2BFE" w:rsidRDefault="004C1656" w:rsidP="000A32BF">
      <w:pPr>
        <w:pStyle w:val="Footer"/>
        <w:numPr>
          <w:ilvl w:val="0"/>
          <w:numId w:val="23"/>
        </w:numPr>
        <w:tabs>
          <w:tab w:val="clear" w:pos="4153"/>
          <w:tab w:val="clear" w:pos="8306"/>
        </w:tabs>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To share in the development of </w:t>
      </w:r>
      <w:r w:rsidR="00B46659" w:rsidRPr="00EB2BFE">
        <w:rPr>
          <w:rFonts w:asciiTheme="minorHAnsi" w:hAnsiTheme="minorHAnsi" w:cstheme="minorHAnsi"/>
          <w:color w:val="000000"/>
          <w:sz w:val="22"/>
          <w:szCs w:val="22"/>
        </w:rPr>
        <w:t>Faculty</w:t>
      </w:r>
      <w:r w:rsidR="000A32BF" w:rsidRPr="00EB2BFE">
        <w:rPr>
          <w:rFonts w:asciiTheme="minorHAnsi" w:hAnsiTheme="minorHAnsi" w:cstheme="minorHAnsi"/>
          <w:color w:val="000000"/>
          <w:sz w:val="22"/>
          <w:szCs w:val="22"/>
        </w:rPr>
        <w:t xml:space="preserve"> classroom and intervention strategies for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 xml:space="preserve">s’ </w:t>
      </w:r>
      <w:r w:rsidR="000A32BF" w:rsidRPr="00EB2BFE">
        <w:rPr>
          <w:rFonts w:asciiTheme="minorHAnsi" w:hAnsiTheme="minorHAnsi" w:cstheme="minorHAnsi"/>
          <w:color w:val="000000"/>
          <w:sz w:val="22"/>
          <w:szCs w:val="22"/>
        </w:rPr>
        <w:t xml:space="preserve">literacy, numeracy and </w:t>
      </w:r>
      <w:r w:rsidRPr="00EB2BFE">
        <w:rPr>
          <w:rFonts w:asciiTheme="minorHAnsi" w:hAnsiTheme="minorHAnsi" w:cstheme="minorHAnsi"/>
          <w:color w:val="000000"/>
          <w:sz w:val="22"/>
          <w:szCs w:val="22"/>
        </w:rPr>
        <w:t>spiritual, moral, social and cultural development.</w:t>
      </w:r>
    </w:p>
    <w:p w14:paraId="281AAD73" w14:textId="77777777" w:rsidR="004C1656" w:rsidRPr="00EB2BFE" w:rsidRDefault="004C1656" w:rsidP="000A32BF">
      <w:pPr>
        <w:pStyle w:val="Footer"/>
        <w:tabs>
          <w:tab w:val="clear" w:pos="4153"/>
          <w:tab w:val="clear" w:pos="8306"/>
        </w:tabs>
        <w:jc w:val="both"/>
        <w:rPr>
          <w:rFonts w:asciiTheme="minorHAnsi" w:hAnsiTheme="minorHAnsi" w:cstheme="minorHAnsi"/>
          <w:color w:val="000000"/>
          <w:sz w:val="22"/>
          <w:szCs w:val="22"/>
        </w:rPr>
      </w:pPr>
    </w:p>
    <w:p w14:paraId="281AAD74" w14:textId="77777777" w:rsidR="004930D2"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t>Monitoring, Assessment, Recording, Reporting, and Accountability</w:t>
      </w:r>
    </w:p>
    <w:p w14:paraId="281AAD75" w14:textId="77777777" w:rsidR="004930D2" w:rsidRPr="00EB2BFE" w:rsidRDefault="004930D2" w:rsidP="000A32BF">
      <w:pPr>
        <w:numPr>
          <w:ilvl w:val="0"/>
          <w:numId w:val="24"/>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Be immediately responsible for the processes of identification, assessment, recording and reporting for the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 in their charge.</w:t>
      </w:r>
    </w:p>
    <w:p w14:paraId="281AAD76" w14:textId="77777777" w:rsidR="004930D2" w:rsidRPr="00EB2BFE" w:rsidRDefault="004930D2" w:rsidP="000A32BF">
      <w:pPr>
        <w:numPr>
          <w:ilvl w:val="0"/>
          <w:numId w:val="24"/>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Contribute towards the implementation of </w:t>
      </w:r>
      <w:r w:rsidR="00156791" w:rsidRPr="00EB2BFE">
        <w:rPr>
          <w:rFonts w:asciiTheme="minorHAnsi" w:hAnsiTheme="minorHAnsi" w:cstheme="minorHAnsi"/>
          <w:color w:val="000000"/>
          <w:sz w:val="22"/>
          <w:szCs w:val="22"/>
        </w:rPr>
        <w:t>‘Pupil</w:t>
      </w:r>
      <w:r w:rsidR="00A305BC" w:rsidRPr="00EB2BFE">
        <w:rPr>
          <w:rFonts w:asciiTheme="minorHAnsi" w:hAnsiTheme="minorHAnsi" w:cstheme="minorHAnsi"/>
          <w:color w:val="000000"/>
          <w:sz w:val="22"/>
          <w:szCs w:val="22"/>
        </w:rPr>
        <w:t xml:space="preserve"> Passports’</w:t>
      </w:r>
      <w:r w:rsidRPr="00EB2BFE">
        <w:rPr>
          <w:rFonts w:asciiTheme="minorHAnsi" w:hAnsiTheme="minorHAnsi" w:cstheme="minorHAnsi"/>
          <w:color w:val="000000"/>
          <w:sz w:val="22"/>
          <w:szCs w:val="22"/>
        </w:rPr>
        <w:t xml:space="preserve"> a</w:t>
      </w:r>
      <w:r w:rsidR="003E6250" w:rsidRPr="00EB2BFE">
        <w:rPr>
          <w:rFonts w:asciiTheme="minorHAnsi" w:hAnsiTheme="minorHAnsi" w:cstheme="minorHAnsi"/>
          <w:color w:val="000000"/>
          <w:sz w:val="22"/>
          <w:szCs w:val="22"/>
        </w:rPr>
        <w:t>s detailed in the current Code o</w:t>
      </w:r>
      <w:r w:rsidRPr="00EB2BFE">
        <w:rPr>
          <w:rFonts w:asciiTheme="minorHAnsi" w:hAnsiTheme="minorHAnsi" w:cstheme="minorHAnsi"/>
          <w:color w:val="000000"/>
          <w:sz w:val="22"/>
          <w:szCs w:val="22"/>
        </w:rPr>
        <w:t>f Practice and school policies particularly the planning and recording of appropriate actions and outcomes related to set targets</w:t>
      </w:r>
      <w:r w:rsidR="007A0097" w:rsidRPr="00EB2BFE">
        <w:rPr>
          <w:rFonts w:asciiTheme="minorHAnsi" w:hAnsiTheme="minorHAnsi" w:cstheme="minorHAnsi"/>
          <w:color w:val="000000"/>
          <w:sz w:val="22"/>
          <w:szCs w:val="22"/>
        </w:rPr>
        <w:t xml:space="preserve"> and suggested strategies</w:t>
      </w:r>
      <w:r w:rsidRPr="00EB2BFE">
        <w:rPr>
          <w:rFonts w:asciiTheme="minorHAnsi" w:hAnsiTheme="minorHAnsi" w:cstheme="minorHAnsi"/>
          <w:color w:val="000000"/>
          <w:sz w:val="22"/>
          <w:szCs w:val="22"/>
        </w:rPr>
        <w:t>.</w:t>
      </w:r>
    </w:p>
    <w:p w14:paraId="281AAD77" w14:textId="77777777" w:rsidR="004930D2" w:rsidRPr="00EB2BFE" w:rsidRDefault="004930D2" w:rsidP="000A32BF">
      <w:pPr>
        <w:numPr>
          <w:ilvl w:val="0"/>
          <w:numId w:val="24"/>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Assess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 work systematically and use the results to inform future planning, teaching</w:t>
      </w:r>
      <w:r w:rsidR="00156791" w:rsidRPr="00EB2BFE">
        <w:rPr>
          <w:rFonts w:asciiTheme="minorHAnsi" w:hAnsiTheme="minorHAnsi" w:cstheme="minorHAnsi"/>
          <w:color w:val="000000"/>
          <w:sz w:val="22"/>
          <w:szCs w:val="22"/>
        </w:rPr>
        <w:t>, moderation</w:t>
      </w:r>
      <w:r w:rsidRPr="00EB2BFE">
        <w:rPr>
          <w:rFonts w:asciiTheme="minorHAnsi" w:hAnsiTheme="minorHAnsi" w:cstheme="minorHAnsi"/>
          <w:color w:val="000000"/>
          <w:sz w:val="22"/>
          <w:szCs w:val="22"/>
        </w:rPr>
        <w:t xml:space="preserve"> and curricular development</w:t>
      </w:r>
      <w:r w:rsidR="00156791" w:rsidRPr="00EB2BFE">
        <w:rPr>
          <w:rFonts w:asciiTheme="minorHAnsi" w:hAnsiTheme="minorHAnsi" w:cstheme="minorHAnsi"/>
          <w:color w:val="000000"/>
          <w:sz w:val="22"/>
          <w:szCs w:val="22"/>
        </w:rPr>
        <w:t xml:space="preserve"> and to refine accurate predictions of student outcomes</w:t>
      </w:r>
      <w:r w:rsidRPr="00EB2BFE">
        <w:rPr>
          <w:rFonts w:asciiTheme="minorHAnsi" w:hAnsiTheme="minorHAnsi" w:cstheme="minorHAnsi"/>
          <w:color w:val="000000"/>
          <w:sz w:val="22"/>
          <w:szCs w:val="22"/>
        </w:rPr>
        <w:t>.</w:t>
      </w:r>
    </w:p>
    <w:p w14:paraId="281AAD78" w14:textId="77777777" w:rsidR="004930D2" w:rsidRPr="00EB2BFE" w:rsidRDefault="004930D2" w:rsidP="000A32BF">
      <w:pPr>
        <w:numPr>
          <w:ilvl w:val="0"/>
          <w:numId w:val="24"/>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Keep up to date with data on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 xml:space="preserve"> progress and use it effectively in planning and preparation</w:t>
      </w:r>
      <w:r w:rsidR="00436A84" w:rsidRPr="00EB2BFE">
        <w:rPr>
          <w:rFonts w:asciiTheme="minorHAnsi" w:hAnsiTheme="minorHAnsi" w:cstheme="minorHAnsi"/>
          <w:color w:val="000000"/>
          <w:sz w:val="22"/>
          <w:szCs w:val="22"/>
        </w:rPr>
        <w:t>.</w:t>
      </w:r>
    </w:p>
    <w:p w14:paraId="281AAD79" w14:textId="77777777" w:rsidR="004930D2" w:rsidRPr="00EB2BFE" w:rsidRDefault="004930D2" w:rsidP="000A32BF">
      <w:pPr>
        <w:numPr>
          <w:ilvl w:val="0"/>
          <w:numId w:val="24"/>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Be familiar with statutory assessment and reporting procedures and prepare and present informative, helpful and accurate reports </w:t>
      </w:r>
      <w:r w:rsidR="007A0097" w:rsidRPr="00EB2BFE">
        <w:rPr>
          <w:rFonts w:asciiTheme="minorHAnsi" w:hAnsiTheme="minorHAnsi" w:cstheme="minorHAnsi"/>
          <w:color w:val="000000"/>
          <w:sz w:val="22"/>
          <w:szCs w:val="22"/>
        </w:rPr>
        <w:t>as required</w:t>
      </w:r>
      <w:r w:rsidRPr="00EB2BFE">
        <w:rPr>
          <w:rFonts w:asciiTheme="minorHAnsi" w:hAnsiTheme="minorHAnsi" w:cstheme="minorHAnsi"/>
          <w:color w:val="000000"/>
          <w:sz w:val="22"/>
          <w:szCs w:val="22"/>
        </w:rPr>
        <w:t>.</w:t>
      </w:r>
    </w:p>
    <w:p w14:paraId="281AAD7A" w14:textId="77777777" w:rsidR="004930D2" w:rsidRPr="00EB2BFE" w:rsidRDefault="004930D2" w:rsidP="000A32BF">
      <w:pPr>
        <w:pStyle w:val="Footer"/>
        <w:numPr>
          <w:ilvl w:val="0"/>
          <w:numId w:val="24"/>
        </w:numPr>
        <w:tabs>
          <w:tab w:val="clear" w:pos="4153"/>
          <w:tab w:val="clear" w:pos="8306"/>
        </w:tabs>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Keep an accurate register of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 xml:space="preserve">s for each lesson.  Unexplained absences or patterns of absence should be reported </w:t>
      </w:r>
      <w:r w:rsidR="007A0097" w:rsidRPr="00EB2BFE">
        <w:rPr>
          <w:rFonts w:asciiTheme="minorHAnsi" w:hAnsiTheme="minorHAnsi" w:cstheme="minorHAnsi"/>
          <w:color w:val="000000"/>
          <w:sz w:val="22"/>
          <w:szCs w:val="22"/>
        </w:rPr>
        <w:t>immediately in accordance with the School policy.</w:t>
      </w:r>
    </w:p>
    <w:p w14:paraId="281AAD7B" w14:textId="77777777" w:rsidR="004930D2" w:rsidRPr="00EB2BFE" w:rsidRDefault="004930D2" w:rsidP="000A32BF">
      <w:pPr>
        <w:jc w:val="both"/>
        <w:rPr>
          <w:rFonts w:asciiTheme="minorHAnsi" w:hAnsiTheme="minorHAnsi" w:cstheme="minorHAnsi"/>
          <w:b/>
          <w:bCs/>
          <w:color w:val="000000"/>
          <w:sz w:val="22"/>
          <w:szCs w:val="22"/>
        </w:rPr>
      </w:pPr>
    </w:p>
    <w:p w14:paraId="281AAD7C" w14:textId="77777777" w:rsidR="000A32BF" w:rsidRPr="00EB2BFE" w:rsidRDefault="000A32BF"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br w:type="page"/>
      </w:r>
    </w:p>
    <w:p w14:paraId="281AAD7D" w14:textId="77777777" w:rsidR="004930D2"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lastRenderedPageBreak/>
        <w:t>Subject Knowledge and Understanding</w:t>
      </w:r>
    </w:p>
    <w:p w14:paraId="281AAD7E" w14:textId="77777777" w:rsidR="004930D2" w:rsidRPr="00EB2BFE" w:rsidRDefault="004930D2" w:rsidP="000A32BF">
      <w:pPr>
        <w:pStyle w:val="BodyTextIndent"/>
        <w:numPr>
          <w:ilvl w:val="0"/>
          <w:numId w:val="25"/>
        </w:numPr>
        <w:overflowPunct/>
        <w:autoSpaceDE/>
        <w:autoSpaceDN/>
        <w:adjustRightInd/>
        <w:jc w:val="both"/>
        <w:textAlignment w:val="auto"/>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Have a thorough and up-to-date knowledge and understanding of the National Curriculum </w:t>
      </w:r>
      <w:r w:rsidR="000A32BF" w:rsidRPr="00EB2BFE">
        <w:rPr>
          <w:rFonts w:asciiTheme="minorHAnsi" w:hAnsiTheme="minorHAnsi" w:cstheme="minorHAnsi"/>
          <w:color w:val="000000"/>
          <w:sz w:val="22"/>
          <w:szCs w:val="22"/>
        </w:rPr>
        <w:t>requirements</w:t>
      </w:r>
      <w:r w:rsidRPr="00EB2BFE">
        <w:rPr>
          <w:rFonts w:asciiTheme="minorHAnsi" w:hAnsiTheme="minorHAnsi" w:cstheme="minorHAnsi"/>
          <w:color w:val="000000"/>
          <w:sz w:val="22"/>
          <w:szCs w:val="22"/>
        </w:rPr>
        <w:t xml:space="preserve"> and </w:t>
      </w:r>
      <w:r w:rsidR="000A32BF" w:rsidRPr="00EB2BFE">
        <w:rPr>
          <w:rFonts w:asciiTheme="minorHAnsi" w:hAnsiTheme="minorHAnsi" w:cstheme="minorHAnsi"/>
          <w:color w:val="000000"/>
          <w:sz w:val="22"/>
          <w:szCs w:val="22"/>
        </w:rPr>
        <w:t xml:space="preserve">assessment requirements and </w:t>
      </w:r>
      <w:r w:rsidRPr="00EB2BFE">
        <w:rPr>
          <w:rFonts w:asciiTheme="minorHAnsi" w:hAnsiTheme="minorHAnsi" w:cstheme="minorHAnsi"/>
          <w:color w:val="000000"/>
          <w:sz w:val="22"/>
          <w:szCs w:val="22"/>
        </w:rPr>
        <w:t>specifications for examination courses.</w:t>
      </w:r>
    </w:p>
    <w:p w14:paraId="281AAD7F" w14:textId="77777777" w:rsidR="004930D2" w:rsidRPr="00EB2BFE" w:rsidRDefault="004930D2" w:rsidP="000A32BF">
      <w:pPr>
        <w:numPr>
          <w:ilvl w:val="0"/>
          <w:numId w:val="25"/>
        </w:numPr>
        <w:jc w:val="both"/>
        <w:rPr>
          <w:rFonts w:asciiTheme="minorHAnsi" w:hAnsiTheme="minorHAnsi" w:cstheme="minorHAnsi"/>
          <w:b/>
          <w:bCs/>
          <w:color w:val="000000"/>
          <w:sz w:val="22"/>
          <w:szCs w:val="22"/>
        </w:rPr>
      </w:pPr>
      <w:r w:rsidRPr="00EB2BFE">
        <w:rPr>
          <w:rFonts w:asciiTheme="minorHAnsi" w:hAnsiTheme="minorHAnsi" w:cstheme="minorHAnsi"/>
          <w:color w:val="000000"/>
          <w:sz w:val="22"/>
          <w:szCs w:val="22"/>
        </w:rPr>
        <w:t xml:space="preserve">Keep up-to-date with research and developments in </w:t>
      </w:r>
      <w:r w:rsidR="00156791" w:rsidRPr="00EB2BFE">
        <w:rPr>
          <w:rFonts w:asciiTheme="minorHAnsi" w:hAnsiTheme="minorHAnsi" w:cstheme="minorHAnsi"/>
          <w:color w:val="000000"/>
          <w:sz w:val="22"/>
          <w:szCs w:val="22"/>
        </w:rPr>
        <w:t>subject/</w:t>
      </w:r>
      <w:r w:rsidRPr="00EB2BFE">
        <w:rPr>
          <w:rFonts w:asciiTheme="minorHAnsi" w:hAnsiTheme="minorHAnsi" w:cstheme="minorHAnsi"/>
          <w:color w:val="000000"/>
          <w:sz w:val="22"/>
          <w:szCs w:val="22"/>
        </w:rPr>
        <w:t>pedagogy.</w:t>
      </w:r>
    </w:p>
    <w:p w14:paraId="281AAD80" w14:textId="77777777" w:rsidR="004930D2" w:rsidRPr="00EB2BFE" w:rsidRDefault="004930D2" w:rsidP="000A32BF">
      <w:pPr>
        <w:jc w:val="both"/>
        <w:rPr>
          <w:rFonts w:asciiTheme="minorHAnsi" w:hAnsiTheme="minorHAnsi" w:cstheme="minorHAnsi"/>
          <w:b/>
          <w:bCs/>
          <w:color w:val="000000"/>
          <w:sz w:val="22"/>
          <w:szCs w:val="22"/>
        </w:rPr>
      </w:pPr>
    </w:p>
    <w:p w14:paraId="281AAD81" w14:textId="77777777" w:rsidR="004930D2"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t>Professional Standards and Development</w:t>
      </w:r>
    </w:p>
    <w:p w14:paraId="281AAD82"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Be a role model to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 through appropriate personal presentation and professional conduct as in the Guidance for Safe</w:t>
      </w:r>
      <w:r w:rsidR="001B1DFA" w:rsidRPr="00EB2BFE">
        <w:rPr>
          <w:rFonts w:asciiTheme="minorHAnsi" w:hAnsiTheme="minorHAnsi" w:cstheme="minorHAnsi"/>
          <w:color w:val="000000"/>
          <w:sz w:val="22"/>
          <w:szCs w:val="22"/>
        </w:rPr>
        <w:t>r</w:t>
      </w:r>
      <w:r w:rsidRPr="00EB2BFE">
        <w:rPr>
          <w:rFonts w:asciiTheme="minorHAnsi" w:hAnsiTheme="minorHAnsi" w:cstheme="minorHAnsi"/>
          <w:color w:val="000000"/>
          <w:sz w:val="22"/>
          <w:szCs w:val="22"/>
        </w:rPr>
        <w:t xml:space="preserve"> Working Practice for</w:t>
      </w:r>
      <w:r w:rsidR="001B1DFA" w:rsidRPr="00EB2BFE">
        <w:rPr>
          <w:rFonts w:asciiTheme="minorHAnsi" w:hAnsiTheme="minorHAnsi" w:cstheme="minorHAnsi"/>
          <w:color w:val="000000"/>
          <w:sz w:val="22"/>
          <w:szCs w:val="22"/>
        </w:rPr>
        <w:t xml:space="preserve"> Adults who work with </w:t>
      </w:r>
      <w:r w:rsidRPr="00EB2BFE">
        <w:rPr>
          <w:rFonts w:asciiTheme="minorHAnsi" w:hAnsiTheme="minorHAnsi" w:cstheme="minorHAnsi"/>
          <w:color w:val="000000"/>
          <w:sz w:val="22"/>
          <w:szCs w:val="22"/>
        </w:rPr>
        <w:t xml:space="preserve">Children and </w:t>
      </w:r>
      <w:r w:rsidR="001B1DFA" w:rsidRPr="00EB2BFE">
        <w:rPr>
          <w:rFonts w:asciiTheme="minorHAnsi" w:hAnsiTheme="minorHAnsi" w:cstheme="minorHAnsi"/>
          <w:color w:val="000000"/>
          <w:sz w:val="22"/>
          <w:szCs w:val="22"/>
        </w:rPr>
        <w:t xml:space="preserve">Young People </w:t>
      </w:r>
      <w:r w:rsidRPr="00EB2BFE">
        <w:rPr>
          <w:rFonts w:asciiTheme="minorHAnsi" w:hAnsiTheme="minorHAnsi" w:cstheme="minorHAnsi"/>
          <w:color w:val="000000"/>
          <w:sz w:val="22"/>
          <w:szCs w:val="22"/>
        </w:rPr>
        <w:t>in Education Settings</w:t>
      </w:r>
      <w:r w:rsidR="007A0097" w:rsidRPr="00EB2BFE">
        <w:rPr>
          <w:rFonts w:asciiTheme="minorHAnsi" w:hAnsiTheme="minorHAnsi" w:cstheme="minorHAnsi"/>
          <w:color w:val="000000"/>
          <w:sz w:val="22"/>
          <w:szCs w:val="22"/>
        </w:rPr>
        <w:t xml:space="preserve"> and the school policy and procedures</w:t>
      </w:r>
      <w:r w:rsidR="00A305BC" w:rsidRPr="00EB2BFE">
        <w:rPr>
          <w:rFonts w:asciiTheme="minorHAnsi" w:hAnsiTheme="minorHAnsi" w:cstheme="minorHAnsi"/>
          <w:color w:val="000000"/>
          <w:sz w:val="22"/>
          <w:szCs w:val="22"/>
        </w:rPr>
        <w:t>.</w:t>
      </w:r>
    </w:p>
    <w:p w14:paraId="281AAD83"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Arrive in class, on or before the start of the lesson, and begin and end lessons on time</w:t>
      </w:r>
      <w:r w:rsidR="00156791" w:rsidRPr="00EB2BFE">
        <w:rPr>
          <w:rFonts w:asciiTheme="minorHAnsi" w:hAnsiTheme="minorHAnsi" w:cstheme="minorHAnsi"/>
          <w:color w:val="000000"/>
          <w:sz w:val="22"/>
          <w:szCs w:val="22"/>
        </w:rPr>
        <w:t xml:space="preserve"> and be a presence around school and between lessons, ensuring high standards are maintained</w:t>
      </w:r>
      <w:r w:rsidRPr="00EB2BFE">
        <w:rPr>
          <w:rFonts w:asciiTheme="minorHAnsi" w:hAnsiTheme="minorHAnsi" w:cstheme="minorHAnsi"/>
          <w:color w:val="000000"/>
          <w:sz w:val="22"/>
          <w:szCs w:val="22"/>
        </w:rPr>
        <w:t>.</w:t>
      </w:r>
    </w:p>
    <w:p w14:paraId="281AAD84"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Cover for absent colleagues in line with agreed school policies.</w:t>
      </w:r>
    </w:p>
    <w:p w14:paraId="281AAD85"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Be familiar with and support</w:t>
      </w:r>
      <w:r w:rsidR="00156791" w:rsidRPr="00EB2BFE">
        <w:rPr>
          <w:rFonts w:asciiTheme="minorHAnsi" w:hAnsiTheme="minorHAnsi" w:cstheme="minorHAnsi"/>
          <w:color w:val="000000"/>
          <w:sz w:val="22"/>
          <w:szCs w:val="22"/>
        </w:rPr>
        <w:t>ive of</w:t>
      </w:r>
      <w:r w:rsidR="000A32BF" w:rsidRPr="00EB2BFE">
        <w:rPr>
          <w:rFonts w:asciiTheme="minorHAnsi" w:hAnsiTheme="minorHAnsi" w:cstheme="minorHAnsi"/>
          <w:color w:val="000000"/>
          <w:sz w:val="22"/>
          <w:szCs w:val="22"/>
        </w:rPr>
        <w:t xml:space="preserve"> all the School’s policies</w:t>
      </w:r>
      <w:r w:rsidR="00156791" w:rsidRPr="00EB2BFE">
        <w:rPr>
          <w:rFonts w:asciiTheme="minorHAnsi" w:hAnsiTheme="minorHAnsi" w:cstheme="minorHAnsi"/>
          <w:color w:val="000000"/>
          <w:sz w:val="22"/>
          <w:szCs w:val="22"/>
        </w:rPr>
        <w:t xml:space="preserve"> and procedures</w:t>
      </w:r>
      <w:r w:rsidR="000A32BF" w:rsidRPr="00EB2BFE">
        <w:rPr>
          <w:rFonts w:asciiTheme="minorHAnsi" w:hAnsiTheme="minorHAnsi" w:cstheme="minorHAnsi"/>
          <w:color w:val="000000"/>
          <w:sz w:val="22"/>
          <w:szCs w:val="22"/>
        </w:rPr>
        <w:t xml:space="preserve"> including Safeguarding and H</w:t>
      </w:r>
      <w:r w:rsidRPr="00EB2BFE">
        <w:rPr>
          <w:rFonts w:asciiTheme="minorHAnsi" w:hAnsiTheme="minorHAnsi" w:cstheme="minorHAnsi"/>
          <w:color w:val="000000"/>
          <w:sz w:val="22"/>
          <w:szCs w:val="22"/>
        </w:rPr>
        <w:t>ealth</w:t>
      </w:r>
      <w:r w:rsidR="000A32BF" w:rsidRPr="00EB2BFE">
        <w:rPr>
          <w:rFonts w:asciiTheme="minorHAnsi" w:hAnsiTheme="minorHAnsi" w:cstheme="minorHAnsi"/>
          <w:color w:val="000000"/>
          <w:sz w:val="22"/>
          <w:szCs w:val="22"/>
        </w:rPr>
        <w:t>.</w:t>
      </w:r>
    </w:p>
    <w:p w14:paraId="281AAD86"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Establish effective working relationships with professional colleagues</w:t>
      </w:r>
      <w:r w:rsidR="00A305BC" w:rsidRPr="00EB2BFE">
        <w:rPr>
          <w:rFonts w:asciiTheme="minorHAnsi" w:hAnsiTheme="minorHAnsi" w:cstheme="minorHAnsi"/>
          <w:color w:val="000000"/>
          <w:sz w:val="22"/>
          <w:szCs w:val="22"/>
        </w:rPr>
        <w:t>.</w:t>
      </w:r>
    </w:p>
    <w:p w14:paraId="281AAD87"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p w14:paraId="281AAD88"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Liaise effectively with parent/carers and with other agencies with responsibility for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 education and welfare</w:t>
      </w:r>
      <w:r w:rsidR="00851B5A" w:rsidRPr="00EB2BFE">
        <w:rPr>
          <w:rFonts w:asciiTheme="minorHAnsi" w:hAnsiTheme="minorHAnsi" w:cstheme="minorHAnsi"/>
          <w:color w:val="000000"/>
          <w:sz w:val="22"/>
          <w:szCs w:val="22"/>
        </w:rPr>
        <w:t xml:space="preserve"> as directed by the School</w:t>
      </w:r>
      <w:r w:rsidRPr="00EB2BFE">
        <w:rPr>
          <w:rFonts w:asciiTheme="minorHAnsi" w:hAnsiTheme="minorHAnsi" w:cstheme="minorHAnsi"/>
          <w:color w:val="000000"/>
          <w:sz w:val="22"/>
          <w:szCs w:val="22"/>
        </w:rPr>
        <w:t>.</w:t>
      </w:r>
    </w:p>
    <w:p w14:paraId="281AAD89" w14:textId="77777777" w:rsidR="004930D2" w:rsidRPr="00EB2BFE" w:rsidRDefault="004930D2" w:rsidP="000A32BF">
      <w:pPr>
        <w:numPr>
          <w:ilvl w:val="0"/>
          <w:numId w:val="26"/>
        </w:numPr>
        <w:jc w:val="both"/>
        <w:rPr>
          <w:rFonts w:asciiTheme="minorHAnsi" w:hAnsiTheme="minorHAnsi" w:cstheme="minorHAnsi"/>
          <w:color w:val="000000"/>
          <w:sz w:val="22"/>
          <w:szCs w:val="22"/>
          <w:u w:val="single"/>
        </w:rPr>
      </w:pPr>
      <w:r w:rsidRPr="00EB2BFE">
        <w:rPr>
          <w:rFonts w:asciiTheme="minorHAnsi" w:hAnsiTheme="minorHAnsi" w:cstheme="minorHAnsi"/>
          <w:color w:val="000000"/>
          <w:sz w:val="22"/>
          <w:szCs w:val="22"/>
        </w:rPr>
        <w:t>Be aware of the role of the Governing Body of the School and support it in performing its duties.</w:t>
      </w:r>
    </w:p>
    <w:p w14:paraId="281AAD8A"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Be familiar with and implement the relevant requirements of the current SEN</w:t>
      </w:r>
      <w:r w:rsidR="00DE09A2" w:rsidRPr="00EB2BFE">
        <w:rPr>
          <w:rFonts w:asciiTheme="minorHAnsi" w:hAnsiTheme="minorHAnsi" w:cstheme="minorHAnsi"/>
          <w:color w:val="000000"/>
          <w:sz w:val="22"/>
          <w:szCs w:val="22"/>
        </w:rPr>
        <w:t>D</w:t>
      </w:r>
      <w:r w:rsidRPr="00EB2BFE">
        <w:rPr>
          <w:rFonts w:asciiTheme="minorHAnsi" w:hAnsiTheme="minorHAnsi" w:cstheme="minorHAnsi"/>
          <w:color w:val="000000"/>
          <w:sz w:val="22"/>
          <w:szCs w:val="22"/>
        </w:rPr>
        <w:t xml:space="preserve"> Code of Practice, DDA and Access to Work.</w:t>
      </w:r>
    </w:p>
    <w:p w14:paraId="281AAD8B" w14:textId="77777777" w:rsidR="004930D2" w:rsidRPr="00EB2BFE" w:rsidRDefault="004930D2" w:rsidP="000A32BF">
      <w:pPr>
        <w:numPr>
          <w:ilvl w:val="0"/>
          <w:numId w:val="2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Consider the needs of all </w:t>
      </w:r>
      <w:r w:rsidR="007A0097" w:rsidRPr="00EB2BFE">
        <w:rPr>
          <w:rFonts w:asciiTheme="minorHAnsi" w:hAnsiTheme="minorHAnsi" w:cstheme="minorHAnsi"/>
          <w:color w:val="000000"/>
          <w:sz w:val="22"/>
          <w:szCs w:val="22"/>
        </w:rPr>
        <w:t>student</w:t>
      </w:r>
      <w:r w:rsidRPr="00EB2BFE">
        <w:rPr>
          <w:rFonts w:asciiTheme="minorHAnsi" w:hAnsiTheme="minorHAnsi" w:cstheme="minorHAnsi"/>
          <w:color w:val="000000"/>
          <w:sz w:val="22"/>
          <w:szCs w:val="22"/>
        </w:rPr>
        <w:t>s within lessons (and implement specialist advice) especially those who:</w:t>
      </w:r>
    </w:p>
    <w:p w14:paraId="281AAD8C" w14:textId="77777777" w:rsidR="004930D2" w:rsidRPr="00EB2BFE" w:rsidRDefault="00A305BC" w:rsidP="00851B5A">
      <w:pPr>
        <w:numPr>
          <w:ilvl w:val="0"/>
          <w:numId w:val="1"/>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have SEN</w:t>
      </w:r>
      <w:r w:rsidR="00C062C7" w:rsidRPr="00EB2BFE">
        <w:rPr>
          <w:rFonts w:asciiTheme="minorHAnsi" w:hAnsiTheme="minorHAnsi" w:cstheme="minorHAnsi"/>
          <w:color w:val="000000"/>
          <w:sz w:val="22"/>
          <w:szCs w:val="22"/>
        </w:rPr>
        <w:t>D</w:t>
      </w:r>
    </w:p>
    <w:p w14:paraId="281AAD8D" w14:textId="77777777" w:rsidR="00851B5A" w:rsidRPr="00EB2BFE" w:rsidRDefault="00851B5A" w:rsidP="000A32BF">
      <w:pPr>
        <w:numPr>
          <w:ilvl w:val="0"/>
          <w:numId w:val="1"/>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are disadvantaged (including PP, FSM, CLA</w:t>
      </w:r>
      <w:r w:rsidR="00156791" w:rsidRPr="00EB2BFE">
        <w:rPr>
          <w:rFonts w:asciiTheme="minorHAnsi" w:hAnsiTheme="minorHAnsi" w:cstheme="minorHAnsi"/>
          <w:color w:val="000000"/>
          <w:sz w:val="22"/>
          <w:szCs w:val="22"/>
        </w:rPr>
        <w:t>, Forces Children</w:t>
      </w:r>
      <w:r w:rsidRPr="00EB2BFE">
        <w:rPr>
          <w:rFonts w:asciiTheme="minorHAnsi" w:hAnsiTheme="minorHAnsi" w:cstheme="minorHAnsi"/>
          <w:color w:val="000000"/>
          <w:sz w:val="22"/>
          <w:szCs w:val="22"/>
        </w:rPr>
        <w:t xml:space="preserve"> and EAL)</w:t>
      </w:r>
    </w:p>
    <w:p w14:paraId="281AAD8E" w14:textId="77777777" w:rsidR="004930D2" w:rsidRPr="00EB2BFE" w:rsidRDefault="00A305BC" w:rsidP="000A32BF">
      <w:pPr>
        <w:numPr>
          <w:ilvl w:val="0"/>
          <w:numId w:val="1"/>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are </w:t>
      </w:r>
      <w:r w:rsidR="00156791" w:rsidRPr="00EB2BFE">
        <w:rPr>
          <w:rFonts w:asciiTheme="minorHAnsi" w:hAnsiTheme="minorHAnsi" w:cstheme="minorHAnsi"/>
          <w:color w:val="000000"/>
          <w:sz w:val="22"/>
          <w:szCs w:val="22"/>
        </w:rPr>
        <w:t xml:space="preserve">Able, Gifted and Talented </w:t>
      </w:r>
    </w:p>
    <w:p w14:paraId="281AAD8F" w14:textId="77777777" w:rsidR="00156791" w:rsidRPr="00EB2BFE" w:rsidRDefault="00156791" w:rsidP="000A32BF">
      <w:pPr>
        <w:numPr>
          <w:ilvl w:val="0"/>
          <w:numId w:val="1"/>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are mobile students</w:t>
      </w:r>
    </w:p>
    <w:p w14:paraId="281AAD90" w14:textId="77777777" w:rsidR="001B1DFA" w:rsidRPr="00EB2BFE" w:rsidRDefault="001B1DFA" w:rsidP="000A32BF">
      <w:pPr>
        <w:jc w:val="both"/>
        <w:rPr>
          <w:rFonts w:asciiTheme="minorHAnsi" w:hAnsiTheme="minorHAnsi" w:cstheme="minorHAnsi"/>
          <w:color w:val="000000"/>
          <w:sz w:val="22"/>
          <w:szCs w:val="22"/>
        </w:rPr>
      </w:pPr>
    </w:p>
    <w:p w14:paraId="281AAD91" w14:textId="77777777" w:rsidR="001B1DFA" w:rsidRPr="00EB2BFE" w:rsidRDefault="001B1DFA" w:rsidP="000A32BF">
      <w:pPr>
        <w:jc w:val="both"/>
        <w:rPr>
          <w:rFonts w:asciiTheme="minorHAnsi" w:hAnsiTheme="minorHAnsi" w:cstheme="minorHAnsi"/>
          <w:b/>
          <w:color w:val="000000"/>
          <w:sz w:val="22"/>
          <w:szCs w:val="22"/>
        </w:rPr>
      </w:pPr>
      <w:r w:rsidRPr="00EB2BFE">
        <w:rPr>
          <w:rFonts w:asciiTheme="minorHAnsi" w:hAnsiTheme="minorHAnsi" w:cstheme="minorHAnsi"/>
          <w:b/>
          <w:color w:val="000000"/>
          <w:sz w:val="22"/>
          <w:szCs w:val="22"/>
        </w:rPr>
        <w:t>Liaison/communication</w:t>
      </w:r>
    </w:p>
    <w:p w14:paraId="281AAD92" w14:textId="77777777" w:rsidR="001B1DFA" w:rsidRPr="00EB2BFE" w:rsidRDefault="001B1DFA" w:rsidP="000A32BF">
      <w:pPr>
        <w:numPr>
          <w:ilvl w:val="0"/>
          <w:numId w:val="27"/>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Meet</w:t>
      </w:r>
      <w:r w:rsidR="00B46659" w:rsidRPr="00EB2BFE">
        <w:rPr>
          <w:rFonts w:asciiTheme="minorHAnsi" w:hAnsiTheme="minorHAnsi" w:cstheme="minorHAnsi"/>
          <w:color w:val="000000"/>
          <w:sz w:val="22"/>
          <w:szCs w:val="22"/>
        </w:rPr>
        <w:t xml:space="preserve"> regularly and work with the HoF</w:t>
      </w:r>
      <w:r w:rsidR="00A305BC" w:rsidRPr="00EB2BFE">
        <w:rPr>
          <w:rFonts w:asciiTheme="minorHAnsi" w:hAnsiTheme="minorHAnsi" w:cstheme="minorHAnsi"/>
          <w:color w:val="000000"/>
          <w:sz w:val="22"/>
          <w:szCs w:val="22"/>
        </w:rPr>
        <w:t xml:space="preserve"> </w:t>
      </w:r>
      <w:r w:rsidR="00F66997" w:rsidRPr="00EB2BFE">
        <w:rPr>
          <w:rFonts w:asciiTheme="minorHAnsi" w:hAnsiTheme="minorHAnsi" w:cstheme="minorHAnsi"/>
          <w:color w:val="000000"/>
          <w:sz w:val="22"/>
          <w:szCs w:val="22"/>
        </w:rPr>
        <w:t xml:space="preserve">(and line manager if different) </w:t>
      </w:r>
      <w:r w:rsidRPr="00EB2BFE">
        <w:rPr>
          <w:rFonts w:asciiTheme="minorHAnsi" w:hAnsiTheme="minorHAnsi" w:cstheme="minorHAnsi"/>
          <w:color w:val="000000"/>
          <w:sz w:val="22"/>
          <w:szCs w:val="22"/>
        </w:rPr>
        <w:t xml:space="preserve">for professional support and </w:t>
      </w:r>
      <w:r w:rsidR="00851B5A" w:rsidRPr="00EB2BFE">
        <w:rPr>
          <w:rFonts w:asciiTheme="minorHAnsi" w:hAnsiTheme="minorHAnsi" w:cstheme="minorHAnsi"/>
          <w:color w:val="000000"/>
          <w:sz w:val="22"/>
          <w:szCs w:val="22"/>
        </w:rPr>
        <w:t xml:space="preserve">to </w:t>
      </w:r>
      <w:r w:rsidRPr="00EB2BFE">
        <w:rPr>
          <w:rFonts w:asciiTheme="minorHAnsi" w:hAnsiTheme="minorHAnsi" w:cstheme="minorHAnsi"/>
          <w:color w:val="000000"/>
          <w:sz w:val="22"/>
          <w:szCs w:val="22"/>
        </w:rPr>
        <w:t xml:space="preserve">develop effective </w:t>
      </w:r>
      <w:r w:rsidR="00B46659" w:rsidRPr="00EB2BFE">
        <w:rPr>
          <w:rFonts w:asciiTheme="minorHAnsi" w:hAnsiTheme="minorHAnsi" w:cstheme="minorHAnsi"/>
          <w:color w:val="000000"/>
          <w:sz w:val="22"/>
          <w:szCs w:val="22"/>
        </w:rPr>
        <w:t>Faculty</w:t>
      </w:r>
      <w:r w:rsidRPr="00EB2BFE">
        <w:rPr>
          <w:rFonts w:asciiTheme="minorHAnsi" w:hAnsiTheme="minorHAnsi" w:cstheme="minorHAnsi"/>
          <w:color w:val="000000"/>
          <w:sz w:val="22"/>
          <w:szCs w:val="22"/>
        </w:rPr>
        <w:t xml:space="preserve"> management</w:t>
      </w:r>
    </w:p>
    <w:p w14:paraId="281AAD93" w14:textId="77777777" w:rsidR="001B1DFA" w:rsidRPr="00EB2BFE" w:rsidRDefault="001B1DFA" w:rsidP="000A32BF">
      <w:pPr>
        <w:numPr>
          <w:ilvl w:val="0"/>
          <w:numId w:val="27"/>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Liaise with other </w:t>
      </w:r>
      <w:r w:rsidR="00851B5A" w:rsidRPr="00EB2BFE">
        <w:rPr>
          <w:rFonts w:asciiTheme="minorHAnsi" w:hAnsiTheme="minorHAnsi" w:cstheme="minorHAnsi"/>
          <w:color w:val="000000"/>
          <w:sz w:val="22"/>
          <w:szCs w:val="22"/>
        </w:rPr>
        <w:t>subject teachers</w:t>
      </w:r>
      <w:r w:rsidRPr="00EB2BFE">
        <w:rPr>
          <w:rFonts w:asciiTheme="minorHAnsi" w:hAnsiTheme="minorHAnsi" w:cstheme="minorHAnsi"/>
          <w:color w:val="000000"/>
          <w:sz w:val="22"/>
          <w:szCs w:val="22"/>
        </w:rPr>
        <w:t xml:space="preserve"> in order to </w:t>
      </w:r>
      <w:r w:rsidR="00851B5A" w:rsidRPr="00EB2BFE">
        <w:rPr>
          <w:rFonts w:asciiTheme="minorHAnsi" w:hAnsiTheme="minorHAnsi" w:cstheme="minorHAnsi"/>
          <w:color w:val="000000"/>
          <w:sz w:val="22"/>
          <w:szCs w:val="22"/>
        </w:rPr>
        <w:t>utilise effective practice from across the curriculum</w:t>
      </w:r>
    </w:p>
    <w:p w14:paraId="281AAD94" w14:textId="77777777" w:rsidR="004930D2" w:rsidRPr="00EB2BFE" w:rsidRDefault="004930D2" w:rsidP="000A32BF">
      <w:pPr>
        <w:pStyle w:val="Footer"/>
        <w:tabs>
          <w:tab w:val="clear" w:pos="4153"/>
          <w:tab w:val="clear" w:pos="8306"/>
        </w:tabs>
        <w:jc w:val="both"/>
        <w:rPr>
          <w:rFonts w:asciiTheme="minorHAnsi" w:hAnsiTheme="minorHAnsi" w:cstheme="minorHAnsi"/>
          <w:color w:val="000000"/>
          <w:sz w:val="22"/>
          <w:szCs w:val="22"/>
        </w:rPr>
      </w:pPr>
    </w:p>
    <w:p w14:paraId="281AAD95" w14:textId="77777777" w:rsidR="004930D2" w:rsidRPr="00EB2BFE" w:rsidRDefault="004930D2" w:rsidP="000A32BF">
      <w:pPr>
        <w:pStyle w:val="BodyText"/>
        <w:jc w:val="both"/>
        <w:rPr>
          <w:rFonts w:asciiTheme="minorHAnsi" w:hAnsiTheme="minorHAnsi" w:cstheme="minorHAnsi"/>
          <w:bCs w:val="0"/>
          <w:sz w:val="22"/>
          <w:szCs w:val="22"/>
        </w:rPr>
      </w:pPr>
      <w:r w:rsidRPr="00EB2BFE">
        <w:rPr>
          <w:rFonts w:asciiTheme="minorHAnsi" w:hAnsiTheme="minorHAnsi" w:cstheme="minorHAnsi"/>
          <w:bCs w:val="0"/>
          <w:sz w:val="22"/>
          <w:szCs w:val="22"/>
        </w:rPr>
        <w:t>Health and Safety</w:t>
      </w:r>
    </w:p>
    <w:p w14:paraId="281AAD96" w14:textId="77777777" w:rsidR="004930D2" w:rsidRPr="00EB2BFE" w:rsidRDefault="004930D2" w:rsidP="000A32BF">
      <w:pPr>
        <w:numPr>
          <w:ilvl w:val="0"/>
          <w:numId w:val="28"/>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Be aware of Basic First Aid procedures.</w:t>
      </w:r>
    </w:p>
    <w:p w14:paraId="281AAD97" w14:textId="77777777" w:rsidR="004930D2" w:rsidRPr="00EB2BFE" w:rsidRDefault="004930D2" w:rsidP="000A32BF">
      <w:pPr>
        <w:pStyle w:val="BodyTextIndent2"/>
        <w:numPr>
          <w:ilvl w:val="0"/>
          <w:numId w:val="28"/>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Be aware of the responsibility for personal Health, Safety and Welfare and that of others who may be affected by your actions or inactions.</w:t>
      </w:r>
    </w:p>
    <w:p w14:paraId="281AAD98" w14:textId="77777777" w:rsidR="004930D2" w:rsidRPr="00EB2BFE" w:rsidRDefault="004930D2" w:rsidP="000A32BF">
      <w:pPr>
        <w:numPr>
          <w:ilvl w:val="0"/>
          <w:numId w:val="28"/>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Co-operate with the employer on all issues to do with Health, Safety &amp; Welfare and fire procedures</w:t>
      </w:r>
      <w:r w:rsidR="00A305BC" w:rsidRPr="00EB2BFE">
        <w:rPr>
          <w:rFonts w:asciiTheme="minorHAnsi" w:hAnsiTheme="minorHAnsi" w:cstheme="minorHAnsi"/>
          <w:color w:val="000000"/>
          <w:sz w:val="22"/>
          <w:szCs w:val="22"/>
        </w:rPr>
        <w:t>.</w:t>
      </w:r>
    </w:p>
    <w:p w14:paraId="281AAD99" w14:textId="77777777" w:rsidR="00632E05" w:rsidRPr="00EB2BFE" w:rsidRDefault="00851B5A" w:rsidP="000A32BF">
      <w:pPr>
        <w:numPr>
          <w:ilvl w:val="0"/>
          <w:numId w:val="28"/>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W</w:t>
      </w:r>
      <w:r w:rsidR="00632E05" w:rsidRPr="00EB2BFE">
        <w:rPr>
          <w:rFonts w:asciiTheme="minorHAnsi" w:hAnsiTheme="minorHAnsi" w:cstheme="minorHAnsi"/>
          <w:color w:val="000000"/>
          <w:sz w:val="22"/>
          <w:szCs w:val="22"/>
        </w:rPr>
        <w:t>ork to the school’s policies</w:t>
      </w:r>
      <w:r w:rsidR="00A305BC" w:rsidRPr="00EB2BFE">
        <w:rPr>
          <w:rFonts w:asciiTheme="minorHAnsi" w:hAnsiTheme="minorHAnsi" w:cstheme="minorHAnsi"/>
          <w:color w:val="000000"/>
          <w:sz w:val="22"/>
          <w:szCs w:val="22"/>
        </w:rPr>
        <w:t>.</w:t>
      </w:r>
    </w:p>
    <w:p w14:paraId="281AAD9A" w14:textId="77777777" w:rsidR="004930D2" w:rsidRPr="00EB2BFE" w:rsidRDefault="004930D2" w:rsidP="000A32BF">
      <w:pPr>
        <w:jc w:val="both"/>
        <w:rPr>
          <w:rFonts w:asciiTheme="minorHAnsi" w:hAnsiTheme="minorHAnsi" w:cstheme="minorHAnsi"/>
          <w:b/>
          <w:bCs/>
          <w:color w:val="000000"/>
          <w:sz w:val="22"/>
          <w:szCs w:val="22"/>
        </w:rPr>
      </w:pPr>
    </w:p>
    <w:p w14:paraId="281AAD9B" w14:textId="77777777" w:rsidR="00EB2BFE" w:rsidRDefault="00EB2BFE">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281AAD9C" w14:textId="77777777" w:rsidR="004930D2"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t>Continuing Professional Development</w:t>
      </w:r>
      <w:r w:rsidR="00632E05" w:rsidRPr="00EB2BFE">
        <w:rPr>
          <w:rFonts w:asciiTheme="minorHAnsi" w:hAnsiTheme="minorHAnsi" w:cstheme="minorHAnsi"/>
          <w:b/>
          <w:bCs/>
          <w:color w:val="000000"/>
          <w:sz w:val="22"/>
          <w:szCs w:val="22"/>
        </w:rPr>
        <w:t xml:space="preserve"> - Personal</w:t>
      </w:r>
    </w:p>
    <w:p w14:paraId="281AAD9D" w14:textId="77777777" w:rsidR="004930D2" w:rsidRPr="00EB2BFE" w:rsidRDefault="004930D2" w:rsidP="000A32BF">
      <w:pPr>
        <w:pStyle w:val="NumberlistStartat1"/>
        <w:numPr>
          <w:ilvl w:val="0"/>
          <w:numId w:val="29"/>
        </w:numPr>
        <w:jc w:val="both"/>
        <w:rPr>
          <w:rFonts w:asciiTheme="minorHAnsi" w:hAnsiTheme="minorHAnsi" w:cstheme="minorHAnsi"/>
          <w:sz w:val="22"/>
          <w:szCs w:val="22"/>
        </w:rPr>
      </w:pPr>
      <w:r w:rsidRPr="00EB2BFE">
        <w:rPr>
          <w:rFonts w:asciiTheme="minorHAnsi" w:hAnsiTheme="minorHAnsi" w:cstheme="minorHAnsi"/>
          <w:sz w:val="22"/>
          <w:szCs w:val="22"/>
        </w:rPr>
        <w:t>In conjunction with the line manager, take responsibility for personal professional development, keeping up-to-date with research and developments in teachi</w:t>
      </w:r>
      <w:r w:rsidR="00851B5A" w:rsidRPr="00EB2BFE">
        <w:rPr>
          <w:rFonts w:asciiTheme="minorHAnsi" w:hAnsiTheme="minorHAnsi" w:cstheme="minorHAnsi"/>
          <w:sz w:val="22"/>
          <w:szCs w:val="22"/>
        </w:rPr>
        <w:t>ng pedagogy and changes in the c</w:t>
      </w:r>
      <w:r w:rsidRPr="00EB2BFE">
        <w:rPr>
          <w:rFonts w:asciiTheme="minorHAnsi" w:hAnsiTheme="minorHAnsi" w:cstheme="minorHAnsi"/>
          <w:sz w:val="22"/>
          <w:szCs w:val="22"/>
        </w:rPr>
        <w:t>urriculum, which may lead to improvements in teaching and learning.</w:t>
      </w:r>
    </w:p>
    <w:p w14:paraId="281AAD9E" w14:textId="77777777" w:rsidR="004930D2" w:rsidRPr="00EB2BFE" w:rsidRDefault="004930D2" w:rsidP="000A32BF">
      <w:pPr>
        <w:pStyle w:val="NumberlistStartat1"/>
        <w:numPr>
          <w:ilvl w:val="0"/>
          <w:numId w:val="29"/>
        </w:numPr>
        <w:jc w:val="both"/>
        <w:rPr>
          <w:rFonts w:asciiTheme="minorHAnsi" w:hAnsiTheme="minorHAnsi" w:cstheme="minorHAnsi"/>
          <w:sz w:val="22"/>
          <w:szCs w:val="22"/>
        </w:rPr>
      </w:pPr>
      <w:r w:rsidRPr="00EB2BFE">
        <w:rPr>
          <w:rFonts w:asciiTheme="minorHAnsi" w:hAnsiTheme="minorHAnsi" w:cstheme="minorHAnsi"/>
          <w:sz w:val="22"/>
          <w:szCs w:val="22"/>
        </w:rPr>
        <w:t xml:space="preserve">Undertake any necessary professional development as identified in the School </w:t>
      </w:r>
      <w:r w:rsidR="00156791" w:rsidRPr="00EB2BFE">
        <w:rPr>
          <w:rFonts w:asciiTheme="minorHAnsi" w:hAnsiTheme="minorHAnsi" w:cstheme="minorHAnsi"/>
          <w:sz w:val="22"/>
          <w:szCs w:val="22"/>
        </w:rPr>
        <w:t>or Faculty Improvement</w:t>
      </w:r>
      <w:r w:rsidRPr="00EB2BFE">
        <w:rPr>
          <w:rFonts w:asciiTheme="minorHAnsi" w:hAnsiTheme="minorHAnsi" w:cstheme="minorHAnsi"/>
          <w:sz w:val="22"/>
          <w:szCs w:val="22"/>
        </w:rPr>
        <w:t xml:space="preserve"> Plan </w:t>
      </w:r>
      <w:r w:rsidR="00851B5A" w:rsidRPr="00EB2BFE">
        <w:rPr>
          <w:rFonts w:asciiTheme="minorHAnsi" w:hAnsiTheme="minorHAnsi" w:cstheme="minorHAnsi"/>
          <w:sz w:val="22"/>
          <w:szCs w:val="22"/>
        </w:rPr>
        <w:t xml:space="preserve">and Appraisal processes </w:t>
      </w:r>
      <w:r w:rsidRPr="00EB2BFE">
        <w:rPr>
          <w:rFonts w:asciiTheme="minorHAnsi" w:hAnsiTheme="minorHAnsi" w:cstheme="minorHAnsi"/>
          <w:sz w:val="22"/>
          <w:szCs w:val="22"/>
        </w:rPr>
        <w:t>taking full advantage of any relevant training and development available.</w:t>
      </w:r>
    </w:p>
    <w:p w14:paraId="281AAD9F" w14:textId="77777777" w:rsidR="004930D2" w:rsidRPr="00EB2BFE" w:rsidRDefault="004930D2" w:rsidP="000A32BF">
      <w:pPr>
        <w:pStyle w:val="NumberlistStartat1"/>
        <w:numPr>
          <w:ilvl w:val="0"/>
          <w:numId w:val="29"/>
        </w:numPr>
        <w:jc w:val="both"/>
        <w:rPr>
          <w:rFonts w:asciiTheme="minorHAnsi" w:hAnsiTheme="minorHAnsi" w:cstheme="minorHAnsi"/>
          <w:sz w:val="22"/>
          <w:szCs w:val="22"/>
        </w:rPr>
      </w:pPr>
      <w:r w:rsidRPr="00EB2BFE">
        <w:rPr>
          <w:rFonts w:asciiTheme="minorHAnsi" w:hAnsiTheme="minorHAnsi" w:cstheme="minorHAnsi"/>
          <w:sz w:val="22"/>
          <w:szCs w:val="22"/>
        </w:rPr>
        <w:t xml:space="preserve">Maintain a professional portfolio of evidence to support the </w:t>
      </w:r>
      <w:r w:rsidR="00F66997" w:rsidRPr="00EB2BFE">
        <w:rPr>
          <w:rFonts w:asciiTheme="minorHAnsi" w:hAnsiTheme="minorHAnsi" w:cstheme="minorHAnsi"/>
          <w:sz w:val="22"/>
          <w:szCs w:val="22"/>
        </w:rPr>
        <w:t>Appraisal</w:t>
      </w:r>
      <w:r w:rsidRPr="00EB2BFE">
        <w:rPr>
          <w:rFonts w:asciiTheme="minorHAnsi" w:hAnsiTheme="minorHAnsi" w:cstheme="minorHAnsi"/>
          <w:sz w:val="22"/>
          <w:szCs w:val="22"/>
        </w:rPr>
        <w:t xml:space="preserve"> process.</w:t>
      </w:r>
    </w:p>
    <w:p w14:paraId="281AADA0" w14:textId="77777777" w:rsidR="00632E05" w:rsidRPr="00EB2BFE" w:rsidRDefault="00632E05" w:rsidP="000A32BF">
      <w:pPr>
        <w:pStyle w:val="NumberlistStartat1"/>
        <w:numPr>
          <w:ilvl w:val="0"/>
          <w:numId w:val="29"/>
        </w:numPr>
        <w:jc w:val="both"/>
        <w:rPr>
          <w:rFonts w:asciiTheme="minorHAnsi" w:hAnsiTheme="minorHAnsi" w:cstheme="minorHAnsi"/>
          <w:sz w:val="22"/>
          <w:szCs w:val="22"/>
        </w:rPr>
      </w:pPr>
      <w:r w:rsidRPr="00EB2BFE">
        <w:rPr>
          <w:rFonts w:asciiTheme="minorHAnsi" w:hAnsiTheme="minorHAnsi" w:cstheme="minorHAnsi"/>
          <w:sz w:val="22"/>
          <w:szCs w:val="22"/>
        </w:rPr>
        <w:t>To work to the school’s policies</w:t>
      </w:r>
    </w:p>
    <w:p w14:paraId="281AADA1" w14:textId="77777777" w:rsidR="00632E05" w:rsidRPr="00EB2BFE" w:rsidRDefault="00632E05" w:rsidP="000A32BF">
      <w:pPr>
        <w:pStyle w:val="NumberlistStartat1"/>
        <w:jc w:val="both"/>
        <w:rPr>
          <w:rFonts w:asciiTheme="minorHAnsi" w:hAnsiTheme="minorHAnsi" w:cstheme="minorHAnsi"/>
          <w:sz w:val="22"/>
          <w:szCs w:val="22"/>
        </w:rPr>
      </w:pPr>
    </w:p>
    <w:p w14:paraId="281AADA2" w14:textId="77777777" w:rsidR="00632E05" w:rsidRPr="00EB2BFE" w:rsidRDefault="00632E05" w:rsidP="000A32BF">
      <w:pPr>
        <w:pStyle w:val="NumberlistStartat1"/>
        <w:jc w:val="both"/>
        <w:rPr>
          <w:rFonts w:asciiTheme="minorHAnsi" w:hAnsiTheme="minorHAnsi" w:cstheme="minorHAnsi"/>
          <w:b/>
          <w:sz w:val="22"/>
          <w:szCs w:val="22"/>
        </w:rPr>
      </w:pPr>
      <w:r w:rsidRPr="00EB2BFE">
        <w:rPr>
          <w:rFonts w:asciiTheme="minorHAnsi" w:hAnsiTheme="minorHAnsi" w:cstheme="minorHAnsi"/>
          <w:b/>
          <w:sz w:val="22"/>
          <w:szCs w:val="22"/>
        </w:rPr>
        <w:t>Continuing Professional Development – Staff</w:t>
      </w:r>
    </w:p>
    <w:p w14:paraId="281AADA3" w14:textId="77777777" w:rsidR="00F66997" w:rsidRPr="00EB2BFE" w:rsidRDefault="004930D2" w:rsidP="000A32BF">
      <w:pPr>
        <w:pStyle w:val="NumberlistStartat1"/>
        <w:numPr>
          <w:ilvl w:val="0"/>
          <w:numId w:val="30"/>
        </w:numPr>
        <w:jc w:val="both"/>
        <w:rPr>
          <w:rFonts w:asciiTheme="minorHAnsi" w:hAnsiTheme="minorHAnsi" w:cstheme="minorHAnsi"/>
          <w:b/>
          <w:bCs/>
          <w:sz w:val="22"/>
          <w:szCs w:val="22"/>
        </w:rPr>
      </w:pPr>
      <w:r w:rsidRPr="00EB2BFE">
        <w:rPr>
          <w:rFonts w:asciiTheme="minorHAnsi" w:hAnsiTheme="minorHAnsi" w:cstheme="minorHAnsi"/>
          <w:sz w:val="22"/>
          <w:szCs w:val="22"/>
        </w:rPr>
        <w:t xml:space="preserve">Contribute </w:t>
      </w:r>
      <w:r w:rsidR="00632E05" w:rsidRPr="00EB2BFE">
        <w:rPr>
          <w:rFonts w:asciiTheme="minorHAnsi" w:hAnsiTheme="minorHAnsi" w:cstheme="minorHAnsi"/>
          <w:sz w:val="22"/>
          <w:szCs w:val="22"/>
        </w:rPr>
        <w:t xml:space="preserve">as appropriate to the </w:t>
      </w:r>
      <w:r w:rsidR="00945864" w:rsidRPr="00EB2BFE">
        <w:rPr>
          <w:rFonts w:asciiTheme="minorHAnsi" w:hAnsiTheme="minorHAnsi" w:cstheme="minorHAnsi"/>
          <w:sz w:val="22"/>
          <w:szCs w:val="22"/>
        </w:rPr>
        <w:t xml:space="preserve">school’s </w:t>
      </w:r>
      <w:r w:rsidR="00632E05" w:rsidRPr="00EB2BFE">
        <w:rPr>
          <w:rFonts w:asciiTheme="minorHAnsi" w:hAnsiTheme="minorHAnsi" w:cstheme="minorHAnsi"/>
          <w:sz w:val="22"/>
          <w:szCs w:val="22"/>
        </w:rPr>
        <w:t xml:space="preserve">CPD </w:t>
      </w:r>
      <w:r w:rsidR="00945864" w:rsidRPr="00EB2BFE">
        <w:rPr>
          <w:rFonts w:asciiTheme="minorHAnsi" w:hAnsiTheme="minorHAnsi" w:cstheme="minorHAnsi"/>
          <w:sz w:val="22"/>
          <w:szCs w:val="22"/>
        </w:rPr>
        <w:t xml:space="preserve">programme. </w:t>
      </w:r>
    </w:p>
    <w:p w14:paraId="281AADA4" w14:textId="77777777" w:rsidR="00632E05" w:rsidRPr="00EB2BFE" w:rsidRDefault="00F66997" w:rsidP="000A32BF">
      <w:pPr>
        <w:pStyle w:val="NumberlistStartat1"/>
        <w:numPr>
          <w:ilvl w:val="0"/>
          <w:numId w:val="30"/>
        </w:numPr>
        <w:jc w:val="both"/>
        <w:rPr>
          <w:rFonts w:asciiTheme="minorHAnsi" w:hAnsiTheme="minorHAnsi" w:cstheme="minorHAnsi"/>
          <w:b/>
          <w:bCs/>
          <w:sz w:val="22"/>
          <w:szCs w:val="22"/>
        </w:rPr>
      </w:pPr>
      <w:r w:rsidRPr="00EB2BFE">
        <w:rPr>
          <w:rFonts w:asciiTheme="minorHAnsi" w:hAnsiTheme="minorHAnsi" w:cstheme="minorHAnsi"/>
          <w:sz w:val="22"/>
          <w:szCs w:val="22"/>
        </w:rPr>
        <w:t>S</w:t>
      </w:r>
      <w:r w:rsidR="00632E05" w:rsidRPr="00EB2BFE">
        <w:rPr>
          <w:rFonts w:asciiTheme="minorHAnsi" w:hAnsiTheme="minorHAnsi" w:cstheme="minorHAnsi"/>
          <w:sz w:val="22"/>
          <w:szCs w:val="22"/>
        </w:rPr>
        <w:t xml:space="preserve">upport trainees and NQT’s to ensure they are appropriately monitored and supported </w:t>
      </w:r>
      <w:r w:rsidR="00945864" w:rsidRPr="00EB2BFE">
        <w:rPr>
          <w:rFonts w:asciiTheme="minorHAnsi" w:hAnsiTheme="minorHAnsi" w:cstheme="minorHAnsi"/>
          <w:sz w:val="22"/>
          <w:szCs w:val="22"/>
        </w:rPr>
        <w:t>if applicable.</w:t>
      </w:r>
    </w:p>
    <w:p w14:paraId="281AADA5" w14:textId="77777777" w:rsidR="00632E05" w:rsidRPr="00EB2BFE" w:rsidRDefault="00632E05" w:rsidP="000A32BF">
      <w:pPr>
        <w:pStyle w:val="NumberlistStartat1"/>
        <w:jc w:val="both"/>
        <w:rPr>
          <w:rFonts w:asciiTheme="minorHAnsi" w:hAnsiTheme="minorHAnsi" w:cstheme="minorHAnsi"/>
          <w:b/>
          <w:bCs/>
          <w:sz w:val="22"/>
          <w:szCs w:val="22"/>
        </w:rPr>
      </w:pPr>
    </w:p>
    <w:p w14:paraId="281AADA6" w14:textId="77777777" w:rsidR="004930D2" w:rsidRPr="00EB2BFE" w:rsidRDefault="00F66997" w:rsidP="000A32BF">
      <w:pPr>
        <w:pStyle w:val="NumberlistStartat1"/>
        <w:jc w:val="both"/>
        <w:rPr>
          <w:rFonts w:asciiTheme="minorHAnsi" w:hAnsiTheme="minorHAnsi" w:cstheme="minorHAnsi"/>
          <w:b/>
          <w:bCs/>
          <w:sz w:val="22"/>
          <w:szCs w:val="22"/>
        </w:rPr>
      </w:pPr>
      <w:r w:rsidRPr="00EB2BFE">
        <w:rPr>
          <w:rFonts w:asciiTheme="minorHAnsi" w:hAnsiTheme="minorHAnsi" w:cstheme="minorHAnsi"/>
          <w:b/>
          <w:bCs/>
          <w:sz w:val="22"/>
          <w:szCs w:val="22"/>
        </w:rPr>
        <w:t xml:space="preserve">Tutor </w:t>
      </w:r>
      <w:r w:rsidR="004930D2" w:rsidRPr="00EB2BFE">
        <w:rPr>
          <w:rFonts w:asciiTheme="minorHAnsi" w:hAnsiTheme="minorHAnsi" w:cstheme="minorHAnsi"/>
          <w:b/>
          <w:bCs/>
          <w:sz w:val="22"/>
          <w:szCs w:val="22"/>
        </w:rPr>
        <w:t>Role</w:t>
      </w:r>
    </w:p>
    <w:p w14:paraId="281AADA7" w14:textId="77777777" w:rsidR="004930D2" w:rsidRPr="00EB2BFE" w:rsidRDefault="004930D2" w:rsidP="000A32BF">
      <w:pPr>
        <w:pStyle w:val="NumberlistStartat1"/>
        <w:numPr>
          <w:ilvl w:val="0"/>
          <w:numId w:val="32"/>
        </w:numPr>
        <w:jc w:val="both"/>
        <w:rPr>
          <w:rFonts w:asciiTheme="minorHAnsi" w:hAnsiTheme="minorHAnsi" w:cstheme="minorHAnsi"/>
          <w:sz w:val="22"/>
          <w:szCs w:val="22"/>
        </w:rPr>
      </w:pPr>
      <w:r w:rsidRPr="00EB2BFE">
        <w:rPr>
          <w:rFonts w:asciiTheme="minorHAnsi" w:hAnsiTheme="minorHAnsi" w:cstheme="minorHAnsi"/>
          <w:sz w:val="22"/>
          <w:szCs w:val="22"/>
        </w:rPr>
        <w:t xml:space="preserve">Every </w:t>
      </w:r>
      <w:r w:rsidR="00156791" w:rsidRPr="00EB2BFE">
        <w:rPr>
          <w:rFonts w:asciiTheme="minorHAnsi" w:hAnsiTheme="minorHAnsi" w:cstheme="minorHAnsi"/>
          <w:sz w:val="22"/>
          <w:szCs w:val="22"/>
        </w:rPr>
        <w:t>classroom</w:t>
      </w:r>
      <w:r w:rsidRPr="00EB2BFE">
        <w:rPr>
          <w:rFonts w:asciiTheme="minorHAnsi" w:hAnsiTheme="minorHAnsi" w:cstheme="minorHAnsi"/>
          <w:sz w:val="22"/>
          <w:szCs w:val="22"/>
        </w:rPr>
        <w:t xml:space="preserve"> teacher </w:t>
      </w:r>
      <w:r w:rsidR="00F66997" w:rsidRPr="00EB2BFE">
        <w:rPr>
          <w:rFonts w:asciiTheme="minorHAnsi" w:hAnsiTheme="minorHAnsi" w:cstheme="minorHAnsi"/>
          <w:sz w:val="22"/>
          <w:szCs w:val="22"/>
        </w:rPr>
        <w:t xml:space="preserve">may </w:t>
      </w:r>
      <w:r w:rsidRPr="00EB2BFE">
        <w:rPr>
          <w:rFonts w:asciiTheme="minorHAnsi" w:hAnsiTheme="minorHAnsi" w:cstheme="minorHAnsi"/>
          <w:sz w:val="22"/>
          <w:szCs w:val="22"/>
        </w:rPr>
        <w:t xml:space="preserve">be expected to be part of </w:t>
      </w:r>
      <w:r w:rsidR="00F66997" w:rsidRPr="00EB2BFE">
        <w:rPr>
          <w:rFonts w:asciiTheme="minorHAnsi" w:hAnsiTheme="minorHAnsi" w:cstheme="minorHAnsi"/>
          <w:sz w:val="22"/>
          <w:szCs w:val="22"/>
        </w:rPr>
        <w:t>House</w:t>
      </w:r>
      <w:r w:rsidRPr="00EB2BFE">
        <w:rPr>
          <w:rFonts w:asciiTheme="minorHAnsi" w:hAnsiTheme="minorHAnsi" w:cstheme="minorHAnsi"/>
          <w:sz w:val="22"/>
          <w:szCs w:val="22"/>
        </w:rPr>
        <w:t xml:space="preserve"> team </w:t>
      </w:r>
      <w:r w:rsidR="00F66997" w:rsidRPr="00EB2BFE">
        <w:rPr>
          <w:rFonts w:asciiTheme="minorHAnsi" w:hAnsiTheme="minorHAnsi" w:cstheme="minorHAnsi"/>
          <w:sz w:val="22"/>
          <w:szCs w:val="22"/>
        </w:rPr>
        <w:t xml:space="preserve">and </w:t>
      </w:r>
      <w:r w:rsidR="00851B5A" w:rsidRPr="00EB2BFE">
        <w:rPr>
          <w:rFonts w:asciiTheme="minorHAnsi" w:hAnsiTheme="minorHAnsi" w:cstheme="minorHAnsi"/>
          <w:sz w:val="22"/>
          <w:szCs w:val="22"/>
        </w:rPr>
        <w:t xml:space="preserve">to </w:t>
      </w:r>
      <w:r w:rsidR="00F66997" w:rsidRPr="00EB2BFE">
        <w:rPr>
          <w:rFonts w:asciiTheme="minorHAnsi" w:hAnsiTheme="minorHAnsi" w:cstheme="minorHAnsi"/>
          <w:sz w:val="22"/>
          <w:szCs w:val="22"/>
        </w:rPr>
        <w:t>work to the Personal Tutor job description</w:t>
      </w:r>
    </w:p>
    <w:p w14:paraId="281AADA8" w14:textId="77777777" w:rsidR="00632E05" w:rsidRPr="00EB2BFE" w:rsidRDefault="00632E05" w:rsidP="000A32BF">
      <w:pPr>
        <w:pStyle w:val="NumberlistStartat1"/>
        <w:jc w:val="both"/>
        <w:rPr>
          <w:rFonts w:asciiTheme="minorHAnsi" w:hAnsiTheme="minorHAnsi" w:cstheme="minorHAnsi"/>
          <w:sz w:val="22"/>
          <w:szCs w:val="22"/>
        </w:rPr>
      </w:pPr>
    </w:p>
    <w:p w14:paraId="281AADA9" w14:textId="77777777" w:rsidR="00632E05" w:rsidRPr="00EB2BFE" w:rsidRDefault="00632E05" w:rsidP="000A32BF">
      <w:pPr>
        <w:pStyle w:val="NumberlistStartat1"/>
        <w:jc w:val="both"/>
        <w:rPr>
          <w:rFonts w:asciiTheme="minorHAnsi" w:hAnsiTheme="minorHAnsi" w:cstheme="minorHAnsi"/>
          <w:b/>
          <w:sz w:val="22"/>
          <w:szCs w:val="22"/>
        </w:rPr>
      </w:pPr>
      <w:r w:rsidRPr="00EB2BFE">
        <w:rPr>
          <w:rFonts w:asciiTheme="minorHAnsi" w:hAnsiTheme="minorHAnsi" w:cstheme="minorHAnsi"/>
          <w:b/>
          <w:sz w:val="22"/>
          <w:szCs w:val="22"/>
        </w:rPr>
        <w:t>Safeguarding</w:t>
      </w:r>
    </w:p>
    <w:p w14:paraId="281AADAA" w14:textId="77777777" w:rsidR="00632E05" w:rsidRPr="00EB2BFE" w:rsidRDefault="00632E05" w:rsidP="000A32BF">
      <w:pPr>
        <w:pStyle w:val="NumberlistStartat1"/>
        <w:numPr>
          <w:ilvl w:val="0"/>
          <w:numId w:val="33"/>
        </w:numPr>
        <w:jc w:val="both"/>
        <w:rPr>
          <w:rFonts w:asciiTheme="minorHAnsi" w:hAnsiTheme="minorHAnsi" w:cstheme="minorHAnsi"/>
          <w:sz w:val="22"/>
          <w:szCs w:val="22"/>
        </w:rPr>
      </w:pPr>
      <w:r w:rsidRPr="00EB2BFE">
        <w:rPr>
          <w:rFonts w:asciiTheme="minorHAnsi" w:hAnsiTheme="minorHAnsi" w:cstheme="minorHAnsi"/>
          <w:sz w:val="22"/>
          <w:szCs w:val="22"/>
        </w:rPr>
        <w:t>To be responsible for promoting and safeguarding the welfare of children and young persons with whom the post-holder comes into contact with, or is responsible for</w:t>
      </w:r>
      <w:r w:rsidR="00156791" w:rsidRPr="00EB2BFE">
        <w:rPr>
          <w:rFonts w:asciiTheme="minorHAnsi" w:hAnsiTheme="minorHAnsi" w:cstheme="minorHAnsi"/>
          <w:sz w:val="22"/>
          <w:szCs w:val="22"/>
        </w:rPr>
        <w:t xml:space="preserve"> in line with School Policies</w:t>
      </w:r>
      <w:r w:rsidRPr="00EB2BFE">
        <w:rPr>
          <w:rFonts w:asciiTheme="minorHAnsi" w:hAnsiTheme="minorHAnsi" w:cstheme="minorHAnsi"/>
          <w:sz w:val="22"/>
          <w:szCs w:val="22"/>
        </w:rPr>
        <w:t>.</w:t>
      </w:r>
    </w:p>
    <w:p w14:paraId="281AADAB" w14:textId="77777777" w:rsidR="004930D2" w:rsidRPr="00EB2BFE" w:rsidRDefault="004930D2" w:rsidP="000A32BF">
      <w:pPr>
        <w:pStyle w:val="Header"/>
        <w:tabs>
          <w:tab w:val="clear" w:pos="4153"/>
          <w:tab w:val="clear" w:pos="8306"/>
        </w:tabs>
        <w:jc w:val="both"/>
        <w:rPr>
          <w:rFonts w:asciiTheme="minorHAnsi" w:hAnsiTheme="minorHAnsi" w:cstheme="minorHAnsi"/>
          <w:color w:val="000000"/>
          <w:sz w:val="22"/>
          <w:szCs w:val="22"/>
        </w:rPr>
      </w:pPr>
    </w:p>
    <w:p w14:paraId="281AADAC" w14:textId="77777777" w:rsidR="004930D2"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t>SECTION 2 - ADDITIONAL DUTIES FOR THIS POST</w:t>
      </w:r>
    </w:p>
    <w:p w14:paraId="281AADAD" w14:textId="77777777" w:rsidR="00632E05" w:rsidRPr="00EB2BFE" w:rsidRDefault="00632E05" w:rsidP="000A32BF">
      <w:pPr>
        <w:jc w:val="both"/>
        <w:rPr>
          <w:rFonts w:asciiTheme="minorHAnsi" w:hAnsiTheme="minorHAnsi" w:cstheme="minorHAnsi"/>
          <w:b/>
          <w:bCs/>
          <w:color w:val="000000"/>
          <w:sz w:val="22"/>
          <w:szCs w:val="22"/>
        </w:rPr>
      </w:pPr>
    </w:p>
    <w:p w14:paraId="281AADAE" w14:textId="77777777" w:rsidR="00632E05" w:rsidRPr="00EB2BFE" w:rsidRDefault="00632E05" w:rsidP="000A32BF">
      <w:pPr>
        <w:numPr>
          <w:ilvl w:val="0"/>
          <w:numId w:val="34"/>
        </w:numPr>
        <w:jc w:val="both"/>
        <w:rPr>
          <w:rFonts w:asciiTheme="minorHAnsi" w:hAnsiTheme="minorHAnsi" w:cstheme="minorHAnsi"/>
          <w:bCs/>
          <w:color w:val="000000"/>
          <w:sz w:val="22"/>
          <w:szCs w:val="22"/>
        </w:rPr>
      </w:pPr>
      <w:r w:rsidRPr="00EB2BFE">
        <w:rPr>
          <w:rFonts w:asciiTheme="minorHAnsi" w:hAnsiTheme="minorHAnsi" w:cstheme="minorHAnsi"/>
          <w:bCs/>
          <w:color w:val="000000"/>
          <w:sz w:val="22"/>
          <w:szCs w:val="22"/>
        </w:rPr>
        <w:t>To teach effectively</w:t>
      </w:r>
    </w:p>
    <w:p w14:paraId="281AADAF" w14:textId="77777777" w:rsidR="00632E05" w:rsidRPr="00EB2BFE" w:rsidRDefault="00B46659" w:rsidP="000A32BF">
      <w:pPr>
        <w:numPr>
          <w:ilvl w:val="0"/>
          <w:numId w:val="34"/>
        </w:numPr>
        <w:jc w:val="both"/>
        <w:rPr>
          <w:rFonts w:asciiTheme="minorHAnsi" w:hAnsiTheme="minorHAnsi" w:cstheme="minorHAnsi"/>
          <w:bCs/>
          <w:color w:val="000000"/>
          <w:sz w:val="22"/>
          <w:szCs w:val="22"/>
        </w:rPr>
      </w:pPr>
      <w:r w:rsidRPr="00EB2BFE">
        <w:rPr>
          <w:rFonts w:asciiTheme="minorHAnsi" w:hAnsiTheme="minorHAnsi" w:cstheme="minorHAnsi"/>
          <w:bCs/>
          <w:color w:val="000000"/>
          <w:sz w:val="22"/>
          <w:szCs w:val="22"/>
        </w:rPr>
        <w:t>To assist the HoF</w:t>
      </w:r>
      <w:r w:rsidR="00632E05" w:rsidRPr="00EB2BFE">
        <w:rPr>
          <w:rFonts w:asciiTheme="minorHAnsi" w:hAnsiTheme="minorHAnsi" w:cstheme="minorHAnsi"/>
          <w:bCs/>
          <w:color w:val="000000"/>
          <w:sz w:val="22"/>
          <w:szCs w:val="22"/>
        </w:rPr>
        <w:t xml:space="preserve"> in ensuring that the </w:t>
      </w:r>
      <w:r w:rsidRPr="00EB2BFE">
        <w:rPr>
          <w:rFonts w:asciiTheme="minorHAnsi" w:hAnsiTheme="minorHAnsi" w:cstheme="minorHAnsi"/>
          <w:bCs/>
          <w:color w:val="000000"/>
          <w:sz w:val="22"/>
          <w:szCs w:val="22"/>
        </w:rPr>
        <w:t>Faculty</w:t>
      </w:r>
      <w:r w:rsidR="00632E05" w:rsidRPr="00EB2BFE">
        <w:rPr>
          <w:rFonts w:asciiTheme="minorHAnsi" w:hAnsiTheme="minorHAnsi" w:cstheme="minorHAnsi"/>
          <w:bCs/>
          <w:color w:val="000000"/>
          <w:sz w:val="22"/>
          <w:szCs w:val="22"/>
        </w:rPr>
        <w:t xml:space="preserve"> contributes effectively to the attainment of school targets both at Key Stage 3 and Key Stage 4</w:t>
      </w:r>
    </w:p>
    <w:p w14:paraId="281AADB0" w14:textId="77777777" w:rsidR="004930D2" w:rsidRPr="00EB2BFE" w:rsidRDefault="004930D2" w:rsidP="000A32BF">
      <w:pPr>
        <w:jc w:val="both"/>
        <w:rPr>
          <w:rFonts w:asciiTheme="minorHAnsi" w:hAnsiTheme="minorHAnsi" w:cstheme="minorHAnsi"/>
          <w:b/>
          <w:bCs/>
          <w:color w:val="000000"/>
          <w:sz w:val="22"/>
          <w:szCs w:val="22"/>
        </w:rPr>
      </w:pPr>
    </w:p>
    <w:p w14:paraId="281AADB1" w14:textId="77777777" w:rsidR="00632E05" w:rsidRPr="00EB2BFE" w:rsidRDefault="004930D2" w:rsidP="000A32BF">
      <w:pPr>
        <w:jc w:val="both"/>
        <w:rPr>
          <w:rFonts w:asciiTheme="minorHAnsi" w:hAnsiTheme="minorHAnsi" w:cstheme="minorHAnsi"/>
          <w:b/>
          <w:bCs/>
          <w:color w:val="000000"/>
          <w:sz w:val="22"/>
          <w:szCs w:val="22"/>
        </w:rPr>
      </w:pPr>
      <w:r w:rsidRPr="00EB2BFE">
        <w:rPr>
          <w:rFonts w:asciiTheme="minorHAnsi" w:hAnsiTheme="minorHAnsi" w:cstheme="minorHAnsi"/>
          <w:b/>
          <w:bCs/>
          <w:color w:val="000000"/>
          <w:sz w:val="22"/>
          <w:szCs w:val="22"/>
        </w:rPr>
        <w:t>To undertake any other duties and tasks as reasonably defined by the Headteacher</w:t>
      </w:r>
    </w:p>
    <w:p w14:paraId="281AADB2" w14:textId="77777777" w:rsidR="00AA3417" w:rsidRPr="00EB2BFE" w:rsidRDefault="00AA3417" w:rsidP="000A32BF">
      <w:pPr>
        <w:jc w:val="both"/>
        <w:rPr>
          <w:rFonts w:asciiTheme="minorHAnsi" w:hAnsiTheme="minorHAnsi" w:cstheme="minorHAnsi"/>
          <w:b/>
          <w:bCs/>
          <w:color w:val="000000"/>
          <w:sz w:val="22"/>
          <w:szCs w:val="22"/>
        </w:rPr>
      </w:pPr>
    </w:p>
    <w:p w14:paraId="281AADB3" w14:textId="77777777" w:rsidR="00F66997" w:rsidRPr="00EB2BFE" w:rsidRDefault="00AA3417" w:rsidP="00C062C7">
      <w:pPr>
        <w:pStyle w:val="ListParagraph"/>
        <w:numPr>
          <w:ilvl w:val="0"/>
          <w:numId w:val="3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This job description may be reviewed annually and may be subject to amendment or modification at any time after consultation with the post holder. </w:t>
      </w:r>
    </w:p>
    <w:p w14:paraId="281AADB4" w14:textId="77777777" w:rsidR="00F66997" w:rsidRPr="00EB2BFE" w:rsidRDefault="00AA3417" w:rsidP="00C062C7">
      <w:pPr>
        <w:pStyle w:val="ListParagraph"/>
        <w:numPr>
          <w:ilvl w:val="0"/>
          <w:numId w:val="3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It is not a comprehensive statement of procedures and tasks, but sets out the main expectations of the School in relation to the post holder’s professional responsibilities and duties.</w:t>
      </w:r>
    </w:p>
    <w:p w14:paraId="281AADB5" w14:textId="77777777" w:rsidR="00AA3417" w:rsidRPr="00EB2BFE" w:rsidRDefault="00AA3417" w:rsidP="00C062C7">
      <w:pPr>
        <w:pStyle w:val="ListParagraph"/>
        <w:numPr>
          <w:ilvl w:val="0"/>
          <w:numId w:val="36"/>
        </w:numPr>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Elements of this job description and changes to it may be negotiated at the request of either the Headteacher or the incumbent of the post.</w:t>
      </w:r>
    </w:p>
    <w:p w14:paraId="281AADB6" w14:textId="77777777" w:rsidR="004930D2" w:rsidRPr="00EB2BFE" w:rsidRDefault="004930D2" w:rsidP="000A32BF">
      <w:pPr>
        <w:jc w:val="both"/>
        <w:rPr>
          <w:rFonts w:asciiTheme="minorHAnsi" w:hAnsiTheme="minorHAnsi" w:cstheme="minorHAnsi"/>
          <w:color w:val="000000"/>
          <w:sz w:val="22"/>
          <w:szCs w:val="22"/>
        </w:rPr>
      </w:pPr>
    </w:p>
    <w:p w14:paraId="281AADB7" w14:textId="77777777" w:rsidR="00285DE1" w:rsidRPr="00EB2BFE" w:rsidRDefault="00285DE1" w:rsidP="000A32BF">
      <w:pPr>
        <w:jc w:val="both"/>
        <w:rPr>
          <w:rFonts w:asciiTheme="minorHAnsi" w:hAnsiTheme="minorHAnsi" w:cstheme="minorHAnsi"/>
          <w:color w:val="000000"/>
          <w:sz w:val="22"/>
          <w:szCs w:val="22"/>
        </w:rPr>
      </w:pPr>
    </w:p>
    <w:tbl>
      <w:tblPr>
        <w:tblW w:w="0" w:type="auto"/>
        <w:jc w:val="center"/>
        <w:tblLayout w:type="fixed"/>
        <w:tblLook w:val="0000" w:firstRow="0" w:lastRow="0" w:firstColumn="0" w:lastColumn="0" w:noHBand="0" w:noVBand="0"/>
      </w:tblPr>
      <w:tblGrid>
        <w:gridCol w:w="4983"/>
        <w:gridCol w:w="3770"/>
      </w:tblGrid>
      <w:tr w:rsidR="004930D2" w:rsidRPr="00EB2BFE" w14:paraId="281AADBA" w14:textId="77777777">
        <w:trPr>
          <w:cantSplit/>
          <w:jc w:val="center"/>
        </w:trPr>
        <w:tc>
          <w:tcPr>
            <w:tcW w:w="4983" w:type="dxa"/>
            <w:tcBorders>
              <w:top w:val="single" w:sz="12" w:space="0" w:color="auto"/>
              <w:left w:val="single" w:sz="12" w:space="0" w:color="auto"/>
              <w:bottom w:val="single" w:sz="6" w:space="0" w:color="auto"/>
              <w:right w:val="single" w:sz="6" w:space="0" w:color="auto"/>
            </w:tcBorders>
          </w:tcPr>
          <w:p w14:paraId="281AADB8" w14:textId="77777777" w:rsidR="004930D2" w:rsidRPr="00EB2BFE" w:rsidRDefault="004930D2" w:rsidP="000A32BF">
            <w:pPr>
              <w:pStyle w:val="DefaultParagraphFont1"/>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Compiled by: SLT</w:t>
            </w:r>
            <w:r w:rsidR="00436A84" w:rsidRPr="00EB2BFE">
              <w:rPr>
                <w:rFonts w:asciiTheme="minorHAnsi" w:hAnsiTheme="minorHAnsi" w:cstheme="minorHAnsi"/>
                <w:color w:val="000000"/>
                <w:sz w:val="22"/>
                <w:szCs w:val="22"/>
              </w:rPr>
              <w:t>/H</w:t>
            </w:r>
            <w:r w:rsidR="00B46659" w:rsidRPr="00EB2BFE">
              <w:rPr>
                <w:rFonts w:asciiTheme="minorHAnsi" w:hAnsiTheme="minorHAnsi" w:cstheme="minorHAnsi"/>
                <w:color w:val="000000"/>
                <w:sz w:val="22"/>
                <w:szCs w:val="22"/>
              </w:rPr>
              <w:t>oF</w:t>
            </w:r>
          </w:p>
        </w:tc>
        <w:tc>
          <w:tcPr>
            <w:tcW w:w="3770" w:type="dxa"/>
            <w:tcBorders>
              <w:top w:val="single" w:sz="12" w:space="0" w:color="auto"/>
              <w:left w:val="single" w:sz="6" w:space="0" w:color="auto"/>
              <w:bottom w:val="single" w:sz="6" w:space="0" w:color="auto"/>
              <w:right w:val="single" w:sz="12" w:space="0" w:color="auto"/>
            </w:tcBorders>
          </w:tcPr>
          <w:p w14:paraId="281AADB9" w14:textId="77777777" w:rsidR="004930D2" w:rsidRPr="00EB2BFE" w:rsidRDefault="004930D2" w:rsidP="00C062C7">
            <w:pPr>
              <w:pStyle w:val="DefaultParagraphFont1"/>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Revision Number</w:t>
            </w:r>
            <w:r w:rsidR="00C062C7" w:rsidRPr="00EB2BFE">
              <w:rPr>
                <w:rFonts w:asciiTheme="minorHAnsi" w:hAnsiTheme="minorHAnsi" w:cstheme="minorHAnsi"/>
                <w:color w:val="000000"/>
                <w:sz w:val="22"/>
                <w:szCs w:val="22"/>
              </w:rPr>
              <w:t>: 2</w:t>
            </w:r>
            <w:r w:rsidRPr="00EB2BFE">
              <w:rPr>
                <w:rFonts w:asciiTheme="minorHAnsi" w:hAnsiTheme="minorHAnsi" w:cstheme="minorHAnsi"/>
                <w:color w:val="000000"/>
                <w:sz w:val="22"/>
                <w:szCs w:val="22"/>
              </w:rPr>
              <w:tab/>
            </w:r>
          </w:p>
        </w:tc>
      </w:tr>
      <w:tr w:rsidR="004930D2" w:rsidRPr="00EB2BFE" w14:paraId="281AADBD" w14:textId="77777777">
        <w:trPr>
          <w:cantSplit/>
          <w:jc w:val="center"/>
        </w:trPr>
        <w:tc>
          <w:tcPr>
            <w:tcW w:w="4983" w:type="dxa"/>
            <w:tcBorders>
              <w:top w:val="single" w:sz="6" w:space="0" w:color="auto"/>
              <w:left w:val="single" w:sz="12" w:space="0" w:color="auto"/>
              <w:bottom w:val="single" w:sz="12" w:space="0" w:color="auto"/>
              <w:right w:val="single" w:sz="6" w:space="0" w:color="auto"/>
            </w:tcBorders>
          </w:tcPr>
          <w:p w14:paraId="281AADBB" w14:textId="77777777" w:rsidR="004930D2" w:rsidRPr="00EB2BFE" w:rsidRDefault="004930D2" w:rsidP="000A32BF">
            <w:pPr>
              <w:pStyle w:val="DefaultParagraphFont1"/>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 xml:space="preserve">Approved by: </w:t>
            </w:r>
            <w:r w:rsidR="00C062C7" w:rsidRPr="00EB2BFE">
              <w:rPr>
                <w:rFonts w:asciiTheme="minorHAnsi" w:hAnsiTheme="minorHAnsi" w:cstheme="minorHAnsi"/>
                <w:color w:val="000000"/>
                <w:sz w:val="22"/>
                <w:szCs w:val="22"/>
              </w:rPr>
              <w:t xml:space="preserve">Executive </w:t>
            </w:r>
            <w:r w:rsidRPr="00EB2BFE">
              <w:rPr>
                <w:rFonts w:asciiTheme="minorHAnsi" w:hAnsiTheme="minorHAnsi" w:cstheme="minorHAnsi"/>
                <w:color w:val="000000"/>
                <w:sz w:val="22"/>
                <w:szCs w:val="22"/>
              </w:rPr>
              <w:t>Headteacher</w:t>
            </w:r>
          </w:p>
        </w:tc>
        <w:tc>
          <w:tcPr>
            <w:tcW w:w="3770" w:type="dxa"/>
            <w:tcBorders>
              <w:top w:val="single" w:sz="6" w:space="0" w:color="auto"/>
              <w:left w:val="single" w:sz="6" w:space="0" w:color="auto"/>
              <w:bottom w:val="single" w:sz="12" w:space="0" w:color="auto"/>
              <w:right w:val="single" w:sz="12" w:space="0" w:color="auto"/>
            </w:tcBorders>
          </w:tcPr>
          <w:p w14:paraId="281AADBC" w14:textId="77777777" w:rsidR="004930D2" w:rsidRPr="00EB2BFE" w:rsidRDefault="004930D2" w:rsidP="00285DE1">
            <w:pPr>
              <w:pStyle w:val="DefaultParagraphFont1"/>
              <w:jc w:val="both"/>
              <w:rPr>
                <w:rFonts w:asciiTheme="minorHAnsi" w:hAnsiTheme="minorHAnsi" w:cstheme="minorHAnsi"/>
                <w:color w:val="000000"/>
                <w:sz w:val="22"/>
                <w:szCs w:val="22"/>
              </w:rPr>
            </w:pPr>
            <w:r w:rsidRPr="00EB2BFE">
              <w:rPr>
                <w:rFonts w:asciiTheme="minorHAnsi" w:hAnsiTheme="minorHAnsi" w:cstheme="minorHAnsi"/>
                <w:color w:val="000000"/>
                <w:sz w:val="22"/>
                <w:szCs w:val="22"/>
              </w:rPr>
              <w:t>Revision Date</w:t>
            </w:r>
            <w:r w:rsidR="00C062C7" w:rsidRPr="00EB2BFE">
              <w:rPr>
                <w:rFonts w:asciiTheme="minorHAnsi" w:hAnsiTheme="minorHAnsi" w:cstheme="minorHAnsi"/>
                <w:color w:val="000000"/>
                <w:sz w:val="22"/>
                <w:szCs w:val="22"/>
              </w:rPr>
              <w:t>:</w:t>
            </w:r>
            <w:r w:rsidRPr="00EB2BFE">
              <w:rPr>
                <w:rFonts w:asciiTheme="minorHAnsi" w:hAnsiTheme="minorHAnsi" w:cstheme="minorHAnsi"/>
                <w:color w:val="000000"/>
                <w:sz w:val="22"/>
                <w:szCs w:val="22"/>
              </w:rPr>
              <w:tab/>
            </w:r>
            <w:r w:rsidR="00285DE1" w:rsidRPr="00EB2BFE">
              <w:rPr>
                <w:rFonts w:asciiTheme="minorHAnsi" w:hAnsiTheme="minorHAnsi" w:cstheme="minorHAnsi"/>
                <w:color w:val="000000"/>
                <w:sz w:val="22"/>
                <w:szCs w:val="22"/>
              </w:rPr>
              <w:t>April</w:t>
            </w:r>
            <w:r w:rsidR="00C062C7" w:rsidRPr="00EB2BFE">
              <w:rPr>
                <w:rFonts w:asciiTheme="minorHAnsi" w:hAnsiTheme="minorHAnsi" w:cstheme="minorHAnsi"/>
                <w:color w:val="000000"/>
                <w:sz w:val="22"/>
                <w:szCs w:val="22"/>
              </w:rPr>
              <w:t xml:space="preserve"> 2017</w:t>
            </w:r>
            <w:r w:rsidR="00087590" w:rsidRPr="00EB2BFE">
              <w:rPr>
                <w:rFonts w:asciiTheme="minorHAnsi" w:hAnsiTheme="minorHAnsi" w:cstheme="minorHAnsi"/>
                <w:color w:val="000000"/>
                <w:sz w:val="22"/>
                <w:szCs w:val="22"/>
              </w:rPr>
              <w:t xml:space="preserve"> (LGW)</w:t>
            </w:r>
          </w:p>
        </w:tc>
      </w:tr>
    </w:tbl>
    <w:p w14:paraId="281AADBE" w14:textId="77777777" w:rsidR="004930D2" w:rsidRPr="00EB2BFE" w:rsidRDefault="004930D2" w:rsidP="000A32BF">
      <w:pPr>
        <w:jc w:val="both"/>
        <w:rPr>
          <w:rFonts w:asciiTheme="minorHAnsi" w:hAnsiTheme="minorHAnsi" w:cstheme="minorHAnsi"/>
          <w:sz w:val="22"/>
          <w:szCs w:val="22"/>
        </w:rPr>
      </w:pPr>
    </w:p>
    <w:sectPr w:rsidR="004930D2" w:rsidRPr="00EB2BFE" w:rsidSect="00B034A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ADC3" w14:textId="77777777" w:rsidR="00F81268" w:rsidRDefault="00F81268" w:rsidP="00570B14">
      <w:r>
        <w:separator/>
      </w:r>
    </w:p>
  </w:endnote>
  <w:endnote w:type="continuationSeparator" w:id="0">
    <w:p w14:paraId="281AADC4" w14:textId="77777777" w:rsidR="00F81268" w:rsidRDefault="00F81268" w:rsidP="0057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937847"/>
      <w:docPartObj>
        <w:docPartGallery w:val="Page Numbers (Bottom of Page)"/>
        <w:docPartUnique/>
      </w:docPartObj>
    </w:sdtPr>
    <w:sdtEndPr>
      <w:rPr>
        <w:noProof/>
      </w:rPr>
    </w:sdtEndPr>
    <w:sdtContent>
      <w:p w14:paraId="281AADC5" w14:textId="343BF97D" w:rsidR="00570B14" w:rsidRDefault="00570B14">
        <w:pPr>
          <w:pStyle w:val="Footer"/>
          <w:jc w:val="center"/>
        </w:pPr>
        <w:r>
          <w:fldChar w:fldCharType="begin"/>
        </w:r>
        <w:r>
          <w:instrText xml:space="preserve"> PAGE   \* MERGEFORMAT </w:instrText>
        </w:r>
        <w:r>
          <w:fldChar w:fldCharType="separate"/>
        </w:r>
        <w:r w:rsidR="006826E8">
          <w:rPr>
            <w:noProof/>
          </w:rPr>
          <w:t>1</w:t>
        </w:r>
        <w:r>
          <w:rPr>
            <w:noProof/>
          </w:rPr>
          <w:fldChar w:fldCharType="end"/>
        </w:r>
      </w:p>
    </w:sdtContent>
  </w:sdt>
  <w:p w14:paraId="281AADC6" w14:textId="77777777" w:rsidR="00570B14" w:rsidRDefault="00570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ADC1" w14:textId="77777777" w:rsidR="00F81268" w:rsidRDefault="00F81268" w:rsidP="00570B14">
      <w:r>
        <w:separator/>
      </w:r>
    </w:p>
  </w:footnote>
  <w:footnote w:type="continuationSeparator" w:id="0">
    <w:p w14:paraId="281AADC2" w14:textId="77777777" w:rsidR="00F81268" w:rsidRDefault="00F81268" w:rsidP="00570B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1EE326"/>
    <w:lvl w:ilvl="0">
      <w:numFmt w:val="decimal"/>
      <w:lvlText w:val="*"/>
      <w:lvlJc w:val="left"/>
    </w:lvl>
  </w:abstractNum>
  <w:abstractNum w:abstractNumId="1" w15:restartNumberingAfterBreak="0">
    <w:nsid w:val="00CB1372"/>
    <w:multiLevelType w:val="hybridMultilevel"/>
    <w:tmpl w:val="6D4EAA88"/>
    <w:lvl w:ilvl="0" w:tplc="DE44871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F168F"/>
    <w:multiLevelType w:val="hybridMultilevel"/>
    <w:tmpl w:val="00BA2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578E4"/>
    <w:multiLevelType w:val="multilevel"/>
    <w:tmpl w:val="0704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74F64"/>
    <w:multiLevelType w:val="hybridMultilevel"/>
    <w:tmpl w:val="FD9CC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B76F2"/>
    <w:multiLevelType w:val="hybridMultilevel"/>
    <w:tmpl w:val="F252C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AF1E00"/>
    <w:multiLevelType w:val="hybridMultilevel"/>
    <w:tmpl w:val="2B8E5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A9083A"/>
    <w:multiLevelType w:val="hybridMultilevel"/>
    <w:tmpl w:val="9A08A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354DC"/>
    <w:multiLevelType w:val="hybridMultilevel"/>
    <w:tmpl w:val="6F8E3344"/>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F30758"/>
    <w:multiLevelType w:val="hybridMultilevel"/>
    <w:tmpl w:val="B0CC2C66"/>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80ECA"/>
    <w:multiLevelType w:val="hybridMultilevel"/>
    <w:tmpl w:val="FC16A3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1D5EB8"/>
    <w:multiLevelType w:val="hybridMultilevel"/>
    <w:tmpl w:val="CD724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A09F1"/>
    <w:multiLevelType w:val="hybridMultilevel"/>
    <w:tmpl w:val="21646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AC53A9"/>
    <w:multiLevelType w:val="hybridMultilevel"/>
    <w:tmpl w:val="EE967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EB7B0D"/>
    <w:multiLevelType w:val="hybridMultilevel"/>
    <w:tmpl w:val="FAF2D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2176F"/>
    <w:multiLevelType w:val="hybridMultilevel"/>
    <w:tmpl w:val="592A1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30A27"/>
    <w:multiLevelType w:val="hybridMultilevel"/>
    <w:tmpl w:val="5CE4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A11D2A"/>
    <w:multiLevelType w:val="hybridMultilevel"/>
    <w:tmpl w:val="04CA1CA0"/>
    <w:lvl w:ilvl="0" w:tplc="57585A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4D4B6A"/>
    <w:multiLevelType w:val="hybridMultilevel"/>
    <w:tmpl w:val="32C29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2C5552"/>
    <w:multiLevelType w:val="hybridMultilevel"/>
    <w:tmpl w:val="F4F4F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5F6B79"/>
    <w:multiLevelType w:val="hybridMultilevel"/>
    <w:tmpl w:val="B8865E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9C379D"/>
    <w:multiLevelType w:val="hybridMultilevel"/>
    <w:tmpl w:val="7414B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2768E9"/>
    <w:multiLevelType w:val="hybridMultilevel"/>
    <w:tmpl w:val="F00A5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D442F6"/>
    <w:multiLevelType w:val="hybridMultilevel"/>
    <w:tmpl w:val="1B6666A6"/>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611CCC"/>
    <w:multiLevelType w:val="hybridMultilevel"/>
    <w:tmpl w:val="FD343DA6"/>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934AF5"/>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0410A9A"/>
    <w:multiLevelType w:val="hybridMultilevel"/>
    <w:tmpl w:val="F0547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DC0B79"/>
    <w:multiLevelType w:val="hybridMultilevel"/>
    <w:tmpl w:val="9778481A"/>
    <w:lvl w:ilvl="0" w:tplc="08E6DFF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797D6E"/>
    <w:multiLevelType w:val="hybridMultilevel"/>
    <w:tmpl w:val="6A686F38"/>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1358E8"/>
    <w:multiLevelType w:val="hybridMultilevel"/>
    <w:tmpl w:val="ECC4A460"/>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4C6F6A"/>
    <w:multiLevelType w:val="hybridMultilevel"/>
    <w:tmpl w:val="F0D2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E02CE0"/>
    <w:multiLevelType w:val="hybridMultilevel"/>
    <w:tmpl w:val="926E2062"/>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652A82"/>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605F0"/>
    <w:multiLevelType w:val="hybridMultilevel"/>
    <w:tmpl w:val="CB8EBDF4"/>
    <w:lvl w:ilvl="0" w:tplc="08E6DFF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2">
    <w:abstractNumId w:val="1"/>
  </w:num>
  <w:num w:numId="3">
    <w:abstractNumId w:val="19"/>
  </w:num>
  <w:num w:numId="4">
    <w:abstractNumId w:val="24"/>
  </w:num>
  <w:num w:numId="5">
    <w:abstractNumId w:val="28"/>
  </w:num>
  <w:num w:numId="6">
    <w:abstractNumId w:val="12"/>
  </w:num>
  <w:num w:numId="7">
    <w:abstractNumId w:val="37"/>
  </w:num>
  <w:num w:numId="8">
    <w:abstractNumId w:val="38"/>
  </w:num>
  <w:num w:numId="9">
    <w:abstractNumId w:val="31"/>
  </w:num>
  <w:num w:numId="10">
    <w:abstractNumId w:val="29"/>
  </w:num>
  <w:num w:numId="11">
    <w:abstractNumId w:val="36"/>
  </w:num>
  <w:num w:numId="12">
    <w:abstractNumId w:val="8"/>
  </w:num>
  <w:num w:numId="13">
    <w:abstractNumId w:val="14"/>
  </w:num>
  <w:num w:numId="14">
    <w:abstractNumId w:val="7"/>
  </w:num>
  <w:num w:numId="15">
    <w:abstractNumId w:val="26"/>
  </w:num>
  <w:num w:numId="16">
    <w:abstractNumId w:val="25"/>
  </w:num>
  <w:num w:numId="17">
    <w:abstractNumId w:val="34"/>
  </w:num>
  <w:num w:numId="18">
    <w:abstractNumId w:val="13"/>
  </w:num>
  <w:num w:numId="19">
    <w:abstractNumId w:val="11"/>
  </w:num>
  <w:num w:numId="20">
    <w:abstractNumId w:val="27"/>
  </w:num>
  <w:num w:numId="21">
    <w:abstractNumId w:val="32"/>
  </w:num>
  <w:num w:numId="22">
    <w:abstractNumId w:val="9"/>
  </w:num>
  <w:num w:numId="23">
    <w:abstractNumId w:val="10"/>
  </w:num>
  <w:num w:numId="24">
    <w:abstractNumId w:val="33"/>
  </w:num>
  <w:num w:numId="25">
    <w:abstractNumId w:val="35"/>
  </w:num>
  <w:num w:numId="26">
    <w:abstractNumId w:val="5"/>
  </w:num>
  <w:num w:numId="27">
    <w:abstractNumId w:val="17"/>
  </w:num>
  <w:num w:numId="28">
    <w:abstractNumId w:val="16"/>
  </w:num>
  <w:num w:numId="29">
    <w:abstractNumId w:val="30"/>
  </w:num>
  <w:num w:numId="30">
    <w:abstractNumId w:val="15"/>
  </w:num>
  <w:num w:numId="31">
    <w:abstractNumId w:val="6"/>
  </w:num>
  <w:num w:numId="32">
    <w:abstractNumId w:val="3"/>
  </w:num>
  <w:num w:numId="33">
    <w:abstractNumId w:val="21"/>
  </w:num>
  <w:num w:numId="34">
    <w:abstractNumId w:val="18"/>
  </w:num>
  <w:num w:numId="35">
    <w:abstractNumId w:val="23"/>
  </w:num>
  <w:num w:numId="36">
    <w:abstractNumId w:val="22"/>
  </w:num>
  <w:num w:numId="37">
    <w:abstractNumId w:val="2"/>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2D"/>
    <w:rsid w:val="0001671B"/>
    <w:rsid w:val="00062B40"/>
    <w:rsid w:val="00087590"/>
    <w:rsid w:val="000A32BF"/>
    <w:rsid w:val="000A5C71"/>
    <w:rsid w:val="00104910"/>
    <w:rsid w:val="001217CD"/>
    <w:rsid w:val="00134874"/>
    <w:rsid w:val="00156791"/>
    <w:rsid w:val="00163EE4"/>
    <w:rsid w:val="001B1DFA"/>
    <w:rsid w:val="002549FA"/>
    <w:rsid w:val="00274EDC"/>
    <w:rsid w:val="00285DE1"/>
    <w:rsid w:val="002A19FE"/>
    <w:rsid w:val="002E1B63"/>
    <w:rsid w:val="003516C3"/>
    <w:rsid w:val="00360A53"/>
    <w:rsid w:val="003700A8"/>
    <w:rsid w:val="00390B37"/>
    <w:rsid w:val="003B45A6"/>
    <w:rsid w:val="003E6250"/>
    <w:rsid w:val="00417D37"/>
    <w:rsid w:val="00436A84"/>
    <w:rsid w:val="004710B0"/>
    <w:rsid w:val="004817E5"/>
    <w:rsid w:val="004930D2"/>
    <w:rsid w:val="004A5CE4"/>
    <w:rsid w:val="004C1656"/>
    <w:rsid w:val="004E4750"/>
    <w:rsid w:val="004E4D47"/>
    <w:rsid w:val="005538C9"/>
    <w:rsid w:val="0055494C"/>
    <w:rsid w:val="00570B14"/>
    <w:rsid w:val="005845FE"/>
    <w:rsid w:val="005B4D72"/>
    <w:rsid w:val="005D0F00"/>
    <w:rsid w:val="005F1C8A"/>
    <w:rsid w:val="00632E05"/>
    <w:rsid w:val="006826E8"/>
    <w:rsid w:val="0069143F"/>
    <w:rsid w:val="006A7F11"/>
    <w:rsid w:val="006F1FAE"/>
    <w:rsid w:val="00701C76"/>
    <w:rsid w:val="007079FB"/>
    <w:rsid w:val="007A0097"/>
    <w:rsid w:val="007A3ECF"/>
    <w:rsid w:val="007B51AA"/>
    <w:rsid w:val="007D4B74"/>
    <w:rsid w:val="0080193B"/>
    <w:rsid w:val="00835C7D"/>
    <w:rsid w:val="00851B5A"/>
    <w:rsid w:val="00885388"/>
    <w:rsid w:val="00892420"/>
    <w:rsid w:val="008C449D"/>
    <w:rsid w:val="00945864"/>
    <w:rsid w:val="009D6F0F"/>
    <w:rsid w:val="009F152F"/>
    <w:rsid w:val="00A0671F"/>
    <w:rsid w:val="00A305BC"/>
    <w:rsid w:val="00A57659"/>
    <w:rsid w:val="00A80A33"/>
    <w:rsid w:val="00AA3417"/>
    <w:rsid w:val="00AA6B65"/>
    <w:rsid w:val="00B00D9E"/>
    <w:rsid w:val="00B01666"/>
    <w:rsid w:val="00B034AB"/>
    <w:rsid w:val="00B16398"/>
    <w:rsid w:val="00B34FC8"/>
    <w:rsid w:val="00B46659"/>
    <w:rsid w:val="00B75072"/>
    <w:rsid w:val="00BB72B0"/>
    <w:rsid w:val="00C062C7"/>
    <w:rsid w:val="00C33779"/>
    <w:rsid w:val="00CB6788"/>
    <w:rsid w:val="00CE303D"/>
    <w:rsid w:val="00CF527A"/>
    <w:rsid w:val="00D535BD"/>
    <w:rsid w:val="00D722BF"/>
    <w:rsid w:val="00DE09A2"/>
    <w:rsid w:val="00EB07C3"/>
    <w:rsid w:val="00EB2BFE"/>
    <w:rsid w:val="00F66997"/>
    <w:rsid w:val="00F76D30"/>
    <w:rsid w:val="00F7709F"/>
    <w:rsid w:val="00F81268"/>
    <w:rsid w:val="00F903B1"/>
    <w:rsid w:val="00F91B2D"/>
    <w:rsid w:val="00FA4A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AAD42"/>
  <w15:docId w15:val="{2AB3214F-5408-49FE-975F-A9056DCD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AB"/>
    <w:rPr>
      <w:rFonts w:ascii="Arial" w:hAnsi="Arial"/>
      <w:sz w:val="24"/>
      <w:szCs w:val="24"/>
      <w:lang w:eastAsia="en-US"/>
    </w:rPr>
  </w:style>
  <w:style w:type="paragraph" w:styleId="Heading1">
    <w:name w:val="heading 1"/>
    <w:basedOn w:val="Normal"/>
    <w:next w:val="Normal"/>
    <w:qFormat/>
    <w:rsid w:val="00B034AB"/>
    <w:pPr>
      <w:keepNext/>
      <w:outlineLvl w:val="0"/>
    </w:pPr>
    <w:rPr>
      <w:rFonts w:ascii="Times New Roman" w:hAnsi="Times New Roman"/>
      <w:b/>
      <w:szCs w:val="20"/>
      <w:u w:val="single"/>
      <w:lang w:val="en-US"/>
    </w:rPr>
  </w:style>
  <w:style w:type="paragraph" w:styleId="Heading2">
    <w:name w:val="heading 2"/>
    <w:basedOn w:val="Normal"/>
    <w:next w:val="Normal"/>
    <w:qFormat/>
    <w:rsid w:val="00B034AB"/>
    <w:pPr>
      <w:keepNext/>
      <w:outlineLvl w:val="1"/>
    </w:pPr>
    <w:rPr>
      <w:rFonts w:ascii="Times New Roman" w:hAnsi="Times New Roman"/>
      <w:b/>
      <w:szCs w:val="20"/>
      <w:lang w:val="en-US"/>
    </w:rPr>
  </w:style>
  <w:style w:type="paragraph" w:styleId="Heading3">
    <w:name w:val="heading 3"/>
    <w:basedOn w:val="Normal"/>
    <w:next w:val="Normal"/>
    <w:qFormat/>
    <w:rsid w:val="00B034AB"/>
    <w:pPr>
      <w:keepNext/>
      <w:outlineLvl w:val="2"/>
    </w:pPr>
    <w:rPr>
      <w:rFonts w:cs="Arial"/>
      <w:b/>
      <w:bCs/>
      <w:color w:val="000000"/>
      <w:u w:val="single"/>
    </w:rPr>
  </w:style>
  <w:style w:type="paragraph" w:styleId="Heading4">
    <w:name w:val="heading 4"/>
    <w:basedOn w:val="Normal"/>
    <w:next w:val="Normal"/>
    <w:qFormat/>
    <w:rsid w:val="00B034AB"/>
    <w:pPr>
      <w:keepNext/>
      <w:outlineLvl w:val="3"/>
    </w:pPr>
    <w:rPr>
      <w:rFonts w:cs="Arial"/>
      <w:b/>
      <w:bCs/>
      <w:color w:val="000000"/>
    </w:rPr>
  </w:style>
  <w:style w:type="paragraph" w:styleId="Heading7">
    <w:name w:val="heading 7"/>
    <w:basedOn w:val="Normal"/>
    <w:next w:val="Normal"/>
    <w:qFormat/>
    <w:rsid w:val="00B034AB"/>
    <w:pPr>
      <w:keepNext/>
      <w:outlineLvl w:val="6"/>
    </w:pPr>
    <w:rPr>
      <w:rFonts w:ascii="Times New Roman" w:hAnsi="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34AB"/>
    <w:pPr>
      <w:tabs>
        <w:tab w:val="center" w:pos="4153"/>
        <w:tab w:val="right" w:pos="8306"/>
      </w:tabs>
    </w:pPr>
    <w:rPr>
      <w:rFonts w:cs="Arial"/>
    </w:rPr>
  </w:style>
  <w:style w:type="paragraph" w:styleId="BodyText">
    <w:name w:val="Body Text"/>
    <w:basedOn w:val="Normal"/>
    <w:semiHidden/>
    <w:rsid w:val="00B034AB"/>
    <w:rPr>
      <w:rFonts w:ascii="Times New Roman" w:hAnsi="Times New Roman"/>
      <w:b/>
      <w:bCs/>
      <w:color w:val="000000"/>
    </w:rPr>
  </w:style>
  <w:style w:type="paragraph" w:styleId="Footer">
    <w:name w:val="footer"/>
    <w:basedOn w:val="Normal"/>
    <w:link w:val="FooterChar"/>
    <w:uiPriority w:val="99"/>
    <w:rsid w:val="00B034AB"/>
    <w:pPr>
      <w:tabs>
        <w:tab w:val="center" w:pos="4153"/>
        <w:tab w:val="right" w:pos="8306"/>
      </w:tabs>
    </w:pPr>
    <w:rPr>
      <w:rFonts w:ascii="Times New Roman" w:hAnsi="Times New Roman"/>
    </w:rPr>
  </w:style>
  <w:style w:type="paragraph" w:customStyle="1" w:styleId="DefaultParagraphFont1">
    <w:name w:val="Default Paragraph Font1"/>
    <w:next w:val="Normal"/>
    <w:rsid w:val="00B034AB"/>
    <w:pPr>
      <w:overflowPunct w:val="0"/>
      <w:autoSpaceDE w:val="0"/>
      <w:autoSpaceDN w:val="0"/>
      <w:adjustRightInd w:val="0"/>
      <w:textAlignment w:val="baseline"/>
    </w:pPr>
    <w:rPr>
      <w:rFonts w:ascii="CG Times" w:hAnsi="CG Times"/>
      <w:lang w:eastAsia="en-US"/>
    </w:rPr>
  </w:style>
  <w:style w:type="paragraph" w:styleId="BodyTextIndent">
    <w:name w:val="Body Text Indent"/>
    <w:basedOn w:val="Normal"/>
    <w:semiHidden/>
    <w:rsid w:val="00B034AB"/>
    <w:pPr>
      <w:overflowPunct w:val="0"/>
      <w:autoSpaceDE w:val="0"/>
      <w:autoSpaceDN w:val="0"/>
      <w:adjustRightInd w:val="0"/>
      <w:ind w:left="720"/>
      <w:textAlignment w:val="baseline"/>
    </w:pPr>
    <w:rPr>
      <w:rFonts w:ascii="Times New Roman" w:hAnsi="Times New Roman"/>
    </w:rPr>
  </w:style>
  <w:style w:type="paragraph" w:styleId="BodyTextIndent2">
    <w:name w:val="Body Text Indent 2"/>
    <w:basedOn w:val="Normal"/>
    <w:semiHidden/>
    <w:rsid w:val="00B034AB"/>
    <w:pPr>
      <w:ind w:left="720" w:hanging="720"/>
    </w:pPr>
    <w:rPr>
      <w:rFonts w:ascii="Times New Roman" w:hAnsi="Times New Roman"/>
    </w:rPr>
  </w:style>
  <w:style w:type="paragraph" w:customStyle="1" w:styleId="NumberlistStartat1">
    <w:name w:val="Number list Start at 1"/>
    <w:basedOn w:val="BodyText"/>
    <w:rsid w:val="00B034AB"/>
    <w:rPr>
      <w:b w:val="0"/>
      <w:bCs w:val="0"/>
    </w:rPr>
  </w:style>
  <w:style w:type="paragraph" w:styleId="BodyText2">
    <w:name w:val="Body Text 2"/>
    <w:basedOn w:val="Normal"/>
    <w:semiHidden/>
    <w:rsid w:val="00B034AB"/>
    <w:pPr>
      <w:jc w:val="both"/>
    </w:pPr>
    <w:rPr>
      <w:rFonts w:ascii="Comic Sans MS" w:hAnsi="Comic Sans MS"/>
      <w:b/>
      <w:bCs/>
    </w:rPr>
  </w:style>
  <w:style w:type="paragraph" w:styleId="BodyText3">
    <w:name w:val="Body Text 3"/>
    <w:basedOn w:val="Normal"/>
    <w:link w:val="BodyText3Char"/>
    <w:uiPriority w:val="99"/>
    <w:semiHidden/>
    <w:unhideWhenUsed/>
    <w:rsid w:val="004930D2"/>
    <w:pPr>
      <w:spacing w:after="120"/>
    </w:pPr>
    <w:rPr>
      <w:sz w:val="16"/>
      <w:szCs w:val="16"/>
    </w:rPr>
  </w:style>
  <w:style w:type="character" w:customStyle="1" w:styleId="BodyText3Char">
    <w:name w:val="Body Text 3 Char"/>
    <w:basedOn w:val="DefaultParagraphFont"/>
    <w:link w:val="BodyText3"/>
    <w:uiPriority w:val="99"/>
    <w:semiHidden/>
    <w:rsid w:val="004930D2"/>
    <w:rPr>
      <w:rFonts w:ascii="Arial" w:hAnsi="Arial"/>
      <w:sz w:val="16"/>
      <w:szCs w:val="16"/>
      <w:lang w:eastAsia="en-US"/>
    </w:rPr>
  </w:style>
  <w:style w:type="paragraph" w:styleId="ListParagraph">
    <w:name w:val="List Paragraph"/>
    <w:basedOn w:val="Normal"/>
    <w:uiPriority w:val="34"/>
    <w:qFormat/>
    <w:rsid w:val="00CF527A"/>
    <w:pPr>
      <w:ind w:left="720"/>
      <w:contextualSpacing/>
    </w:pPr>
  </w:style>
  <w:style w:type="character" w:customStyle="1" w:styleId="FooterChar">
    <w:name w:val="Footer Char"/>
    <w:basedOn w:val="DefaultParagraphFont"/>
    <w:link w:val="Footer"/>
    <w:uiPriority w:val="99"/>
    <w:rsid w:val="00570B14"/>
    <w:rPr>
      <w:sz w:val="24"/>
      <w:szCs w:val="24"/>
      <w:lang w:eastAsia="en-US"/>
    </w:rPr>
  </w:style>
  <w:style w:type="paragraph" w:styleId="BalloonText">
    <w:name w:val="Balloon Text"/>
    <w:basedOn w:val="Normal"/>
    <w:link w:val="BalloonTextChar"/>
    <w:uiPriority w:val="99"/>
    <w:semiHidden/>
    <w:unhideWhenUsed/>
    <w:rsid w:val="00BB72B0"/>
    <w:rPr>
      <w:rFonts w:ascii="Tahoma" w:hAnsi="Tahoma" w:cs="Tahoma"/>
      <w:sz w:val="16"/>
      <w:szCs w:val="16"/>
    </w:rPr>
  </w:style>
  <w:style w:type="character" w:customStyle="1" w:styleId="BalloonTextChar">
    <w:name w:val="Balloon Text Char"/>
    <w:basedOn w:val="DefaultParagraphFont"/>
    <w:link w:val="BalloonText"/>
    <w:uiPriority w:val="99"/>
    <w:semiHidden/>
    <w:rsid w:val="00BB72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42F0ECFA31E4E9B1359C0901AAD7B" ma:contentTypeVersion="13" ma:contentTypeDescription="Create a new document." ma:contentTypeScope="" ma:versionID="cbb8a1e16e14207ed6c48281845c09c5">
  <xsd:schema xmlns:xsd="http://www.w3.org/2001/XMLSchema" xmlns:xs="http://www.w3.org/2001/XMLSchema" xmlns:p="http://schemas.microsoft.com/office/2006/metadata/properties" xmlns:ns3="1c8d5564-63f1-49b1-b9b1-0f489a2f4629" xmlns:ns4="857210de-fb34-476a-9cb1-88c6935f5d02" targetNamespace="http://schemas.microsoft.com/office/2006/metadata/properties" ma:root="true" ma:fieldsID="19dbc9b2e0d7586235fbeea7b3d0e1c0" ns3:_="" ns4:_="">
    <xsd:import namespace="1c8d5564-63f1-49b1-b9b1-0f489a2f4629"/>
    <xsd:import namespace="857210de-fb34-476a-9cb1-88c6935f5d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d5564-63f1-49b1-b9b1-0f489a2f46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210de-fb34-476a-9cb1-88c6935f5d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0573F-B6A8-422F-A607-B9FEF5D26A73}">
  <ds:schemaRefs>
    <ds:schemaRef ds:uri="http://purl.org/dc/dcmitype/"/>
    <ds:schemaRef ds:uri="http://schemas.microsoft.com/office/infopath/2007/PartnerControls"/>
    <ds:schemaRef ds:uri="1c8d5564-63f1-49b1-b9b1-0f489a2f4629"/>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857210de-fb34-476a-9cb1-88c6935f5d02"/>
    <ds:schemaRef ds:uri="http://www.w3.org/XML/1998/namespace"/>
  </ds:schemaRefs>
</ds:datastoreItem>
</file>

<file path=customXml/itemProps2.xml><?xml version="1.0" encoding="utf-8"?>
<ds:datastoreItem xmlns:ds="http://schemas.openxmlformats.org/officeDocument/2006/customXml" ds:itemID="{364A254A-132D-47CC-8903-C9088030AF3D}">
  <ds:schemaRefs>
    <ds:schemaRef ds:uri="http://schemas.microsoft.com/sharepoint/v3/contenttype/forms"/>
  </ds:schemaRefs>
</ds:datastoreItem>
</file>

<file path=customXml/itemProps3.xml><?xml version="1.0" encoding="utf-8"?>
<ds:datastoreItem xmlns:ds="http://schemas.openxmlformats.org/officeDocument/2006/customXml" ds:itemID="{23A011A8-E667-492B-9666-696B6CA66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d5564-63f1-49b1-b9b1-0f489a2f4629"/>
    <ds:schemaRef ds:uri="857210de-fb34-476a-9cb1-88c6935f5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Title:</vt:lpstr>
    </vt:vector>
  </TitlesOfParts>
  <Company>Lancashire County Council</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Tarleton High School</dc:creator>
  <cp:lastModifiedBy>Stella Swift</cp:lastModifiedBy>
  <cp:revision>2</cp:revision>
  <cp:lastPrinted>2007-09-04T09:02:00Z</cp:lastPrinted>
  <dcterms:created xsi:type="dcterms:W3CDTF">2021-04-30T10:27:00Z</dcterms:created>
  <dcterms:modified xsi:type="dcterms:W3CDTF">2021-04-30T10:27:00Z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0x010100BF442F0ECFA31E4E9B1359C0901AAD7B</vt:lpwstr>
  </property>
</Properties>
</file>