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2D64" w14:textId="77777777" w:rsidR="00FD674F" w:rsidRPr="00856147" w:rsidRDefault="00FD674F" w:rsidP="00FD674F">
      <w:pPr>
        <w:ind w:left="-907" w:right="-907"/>
        <w:jc w:val="both"/>
        <w:rPr>
          <w:rFonts w:asciiTheme="majorHAnsi" w:hAnsiTheme="majorHAnsi" w:cstheme="minorHAnsi"/>
          <w:b/>
          <w:sz w:val="28"/>
        </w:rPr>
      </w:pPr>
      <w:r w:rsidRPr="00856147">
        <w:rPr>
          <w:rFonts w:asciiTheme="majorHAnsi" w:hAnsiTheme="majorHAnsi" w:cstheme="minorHAnsi"/>
          <w:b/>
          <w:noProof/>
          <w:sz w:val="28"/>
          <w:lang w:eastAsia="en-GB"/>
        </w:rPr>
        <w:drawing>
          <wp:anchor distT="0" distB="0" distL="114300" distR="114300" simplePos="0" relativeHeight="251659264" behindDoc="1" locked="0" layoutInCell="1" allowOverlap="1" wp14:anchorId="42125346" wp14:editId="5411702E">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5F1109B4"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2BAE16F5"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50B383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11C11A0F"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381179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11678699" w14:textId="77777777" w:rsidR="00FD674F" w:rsidRPr="00856147" w:rsidRDefault="00FD674F" w:rsidP="00FD674F">
      <w:pPr>
        <w:ind w:left="-907" w:right="-907"/>
        <w:jc w:val="both"/>
        <w:rPr>
          <w:rFonts w:asciiTheme="majorHAnsi" w:hAnsiTheme="majorHAnsi" w:cstheme="minorHAnsi"/>
          <w:sz w:val="22"/>
        </w:rPr>
      </w:pPr>
    </w:p>
    <w:p w14:paraId="4BA34637"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51C99361" w14:textId="77777777" w:rsidR="00FD674F" w:rsidRPr="00FD674F" w:rsidRDefault="00FD674F" w:rsidP="00FD674F">
      <w:pPr>
        <w:ind w:left="-907" w:right="-907"/>
        <w:jc w:val="both"/>
        <w:rPr>
          <w:rFonts w:ascii="Open Sans" w:hAnsi="Open Sans" w:cs="Open Sans"/>
          <w:sz w:val="20"/>
          <w:szCs w:val="20"/>
        </w:rPr>
      </w:pPr>
    </w:p>
    <w:p w14:paraId="3D27E38E" w14:textId="77777777" w:rsidR="00FD674F" w:rsidRPr="00FD674F" w:rsidRDefault="00FD674F" w:rsidP="00FD674F">
      <w:pPr>
        <w:ind w:left="-907" w:right="-270"/>
        <w:jc w:val="both"/>
        <w:rPr>
          <w:rFonts w:ascii="Open Sans" w:hAnsi="Open Sans" w:cs="Open Sans"/>
          <w:b/>
          <w:sz w:val="20"/>
          <w:szCs w:val="20"/>
        </w:rPr>
      </w:pPr>
    </w:p>
    <w:p w14:paraId="7DAA52EE" w14:textId="77777777" w:rsidR="00FD674F" w:rsidRPr="00FD674F" w:rsidRDefault="00FD674F" w:rsidP="00FD674F">
      <w:pPr>
        <w:ind w:right="-270"/>
        <w:jc w:val="both"/>
        <w:rPr>
          <w:rFonts w:ascii="Open Sans" w:hAnsi="Open Sans" w:cs="Open Sans"/>
          <w:b/>
          <w:sz w:val="20"/>
          <w:szCs w:val="20"/>
        </w:rPr>
      </w:pPr>
    </w:p>
    <w:p w14:paraId="0A3C5E7D"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490195C9" w14:textId="77777777" w:rsidR="00FD674F" w:rsidRPr="00FD674F" w:rsidRDefault="00FD674F" w:rsidP="00FD674F">
      <w:pPr>
        <w:ind w:left="-907" w:right="-270"/>
        <w:jc w:val="both"/>
        <w:rPr>
          <w:rFonts w:ascii="Open Sans" w:hAnsi="Open Sans" w:cs="Open Sans"/>
          <w:b/>
          <w:sz w:val="20"/>
          <w:szCs w:val="20"/>
        </w:rPr>
      </w:pPr>
    </w:p>
    <w:p w14:paraId="5CDC1895"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02A800CC" w14:textId="77777777" w:rsidR="00FD674F" w:rsidRPr="00FD674F" w:rsidRDefault="00FD674F" w:rsidP="00FD674F">
      <w:pPr>
        <w:ind w:left="-907" w:right="-270"/>
        <w:jc w:val="both"/>
        <w:rPr>
          <w:rFonts w:ascii="Open Sans" w:hAnsi="Open Sans" w:cs="Open Sans"/>
          <w:sz w:val="20"/>
          <w:szCs w:val="20"/>
        </w:rPr>
      </w:pPr>
    </w:p>
    <w:p w14:paraId="02333E79"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There are 211 parishes and 280 churches within the Diocese, divided into two arch deaneries, served by the Bishop of Blackburn and his two Suffragan Bishops of Burnley and Lancaster.</w:t>
      </w:r>
    </w:p>
    <w:p w14:paraId="02F04975" w14:textId="77777777" w:rsidR="00FD674F" w:rsidRPr="00FD674F" w:rsidRDefault="00FD674F" w:rsidP="00FD674F">
      <w:pPr>
        <w:ind w:left="-907" w:right="-270"/>
        <w:jc w:val="both"/>
        <w:rPr>
          <w:rFonts w:ascii="Open Sans" w:hAnsi="Open Sans" w:cs="Open Sans"/>
          <w:sz w:val="20"/>
          <w:szCs w:val="20"/>
        </w:rPr>
      </w:pPr>
    </w:p>
    <w:p w14:paraId="573EB908"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p>
    <w:p w14:paraId="1C4D4E94" w14:textId="77777777" w:rsidR="00FD674F" w:rsidRPr="00FD674F" w:rsidRDefault="00FD674F" w:rsidP="00FD674F">
      <w:pPr>
        <w:ind w:left="-907" w:right="-270"/>
        <w:jc w:val="both"/>
        <w:rPr>
          <w:rFonts w:ascii="Open Sans" w:hAnsi="Open Sans" w:cs="Open Sans"/>
          <w:b/>
          <w:sz w:val="20"/>
          <w:szCs w:val="20"/>
        </w:rPr>
      </w:pPr>
    </w:p>
    <w:p w14:paraId="5CCC38E3"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w:t>
      </w:r>
      <w:proofErr w:type="gramStart"/>
      <w:r w:rsidRPr="00FD674F">
        <w:rPr>
          <w:rFonts w:ascii="Open Sans" w:eastAsiaTheme="minorEastAsia" w:hAnsi="Open Sans" w:cs="Open Sans"/>
          <w:sz w:val="20"/>
          <w:szCs w:val="20"/>
        </w:rPr>
        <w:t>on a daily basis</w:t>
      </w:r>
      <w:proofErr w:type="gramEnd"/>
      <w:r w:rsidRPr="00FD674F">
        <w:rPr>
          <w:rFonts w:ascii="Open Sans" w:eastAsiaTheme="minorEastAsia" w:hAnsi="Open Sans" w:cs="Open Sans"/>
          <w:sz w:val="20"/>
          <w:szCs w:val="20"/>
        </w:rPr>
        <w:t>.</w:t>
      </w:r>
    </w:p>
    <w:p w14:paraId="21AF545A" w14:textId="77777777" w:rsidR="00FD674F" w:rsidRPr="00FD674F" w:rsidRDefault="00FD674F" w:rsidP="00FD674F">
      <w:pPr>
        <w:ind w:left="-907" w:right="-270"/>
        <w:jc w:val="both"/>
        <w:rPr>
          <w:rFonts w:ascii="Open Sans" w:hAnsi="Open Sans" w:cs="Open Sans"/>
          <w:sz w:val="20"/>
          <w:szCs w:val="20"/>
        </w:rPr>
      </w:pPr>
    </w:p>
    <w:p w14:paraId="5E43CC26"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 Diocese, like the Church of England nationally, believes that church school education stands at the centre of the church’s mission and rigorously promotes the distinctive nature of church schools. Church schools </w:t>
      </w:r>
      <w:proofErr w:type="spellStart"/>
      <w:r w:rsidRPr="00FD674F">
        <w:rPr>
          <w:rFonts w:ascii="Open Sans" w:eastAsiaTheme="minorEastAsia" w:hAnsi="Open Sans" w:cs="Open Sans"/>
          <w:sz w:val="20"/>
          <w:szCs w:val="20"/>
        </w:rPr>
        <w:t>endeavor</w:t>
      </w:r>
      <w:proofErr w:type="spellEnd"/>
      <w:r w:rsidRPr="00FD674F">
        <w:rPr>
          <w:rFonts w:ascii="Open Sans" w:eastAsiaTheme="minorEastAsia" w:hAnsi="Open Sans" w:cs="Open Sans"/>
          <w:sz w:val="20"/>
          <w:szCs w:val="20"/>
        </w:rPr>
        <w:t xml:space="preserve">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69FBA445" w14:textId="77777777" w:rsidR="00FD674F" w:rsidRPr="00FD674F" w:rsidRDefault="00FD674F" w:rsidP="00FD674F">
      <w:pPr>
        <w:ind w:left="-907" w:right="-270"/>
        <w:jc w:val="both"/>
        <w:rPr>
          <w:rFonts w:ascii="Open Sans" w:hAnsi="Open Sans" w:cs="Open Sans"/>
          <w:sz w:val="20"/>
          <w:szCs w:val="20"/>
        </w:rPr>
      </w:pPr>
    </w:p>
    <w:p w14:paraId="75D9DC6E"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41EA6158" w14:textId="77777777" w:rsidR="00FD674F" w:rsidRPr="00FD674F" w:rsidRDefault="00FD674F" w:rsidP="00FD674F">
      <w:pPr>
        <w:ind w:left="-907" w:right="-270"/>
        <w:jc w:val="both"/>
        <w:rPr>
          <w:rFonts w:ascii="Open Sans" w:hAnsi="Open Sans" w:cs="Open Sans"/>
          <w:b/>
          <w:sz w:val="20"/>
          <w:szCs w:val="20"/>
        </w:rPr>
      </w:pPr>
    </w:p>
    <w:p w14:paraId="57A550B2"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7C15B3CC" w14:textId="77777777" w:rsidR="00FD674F" w:rsidRPr="00FD674F" w:rsidRDefault="00FD674F" w:rsidP="00FD674F">
      <w:pPr>
        <w:ind w:left="-907" w:right="-270"/>
        <w:jc w:val="both"/>
        <w:rPr>
          <w:rFonts w:ascii="Open Sans" w:hAnsi="Open Sans" w:cs="Open Sans"/>
          <w:sz w:val="20"/>
          <w:szCs w:val="20"/>
        </w:rPr>
      </w:pPr>
    </w:p>
    <w:p w14:paraId="679F91F7"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p w14:paraId="6FAFB07B" w14:textId="77777777" w:rsidR="00FD674F" w:rsidRPr="00856147" w:rsidRDefault="00FD674F" w:rsidP="00FD674F">
      <w:pPr>
        <w:ind w:right="-270"/>
        <w:jc w:val="both"/>
        <w:rPr>
          <w:rFonts w:asciiTheme="majorHAnsi" w:hAnsiTheme="majorHAnsi" w:cstheme="minorHAnsi"/>
          <w:i/>
          <w:sz w:val="22"/>
        </w:rPr>
      </w:pPr>
    </w:p>
    <w:p w14:paraId="6FC9969D" w14:textId="77777777" w:rsidR="00A520EC" w:rsidRDefault="00A520EC" w:rsidP="00B62E8E"/>
    <w:sectPr w:rsidR="00A5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8E"/>
    <w:rsid w:val="0088307F"/>
    <w:rsid w:val="00A520EC"/>
    <w:rsid w:val="00B62E8E"/>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21A"/>
  <w15:chartTrackingRefBased/>
  <w15:docId w15:val="{96609BFB-11A1-49DE-98FA-FEE46B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4</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Wilby</dc:creator>
  <cp:keywords/>
  <dc:description/>
  <cp:lastModifiedBy>Pamela Carter</cp:lastModifiedBy>
  <cp:revision>2</cp:revision>
  <dcterms:created xsi:type="dcterms:W3CDTF">2021-01-25T12:04:00Z</dcterms:created>
  <dcterms:modified xsi:type="dcterms:W3CDTF">2021-01-25T12:04:00Z</dcterms:modified>
</cp:coreProperties>
</file>