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085C3E6D" w:rsidR="00581F0F" w:rsidRDefault="00581F0F">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013124B1" w:rsidR="00581F0F" w:rsidRDefault="00581F0F">
            <w:pPr>
              <w:rPr>
                <w:rFonts w:ascii="Arial" w:hAnsi="Arial" w:cs="Arial"/>
                <w:sz w:val="24"/>
                <w:szCs w:val="24"/>
              </w:rPr>
            </w:pPr>
            <w:r>
              <w:rPr>
                <w:rFonts w:ascii="Arial" w:hAnsi="Arial" w:cs="Arial"/>
                <w:sz w:val="24"/>
                <w:szCs w:val="24"/>
              </w:rPr>
              <w:t>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0B60FF72" w:rsidR="0011405F" w:rsidRDefault="0011405F" w:rsidP="0088114A">
            <w:pPr>
              <w:ind w:left="99" w:right="92"/>
            </w:pPr>
            <w:r>
              <w:rPr>
                <w:rFonts w:ascii="Arial" w:eastAsia="Arial" w:hAnsi="Arial" w:cs="Arial"/>
                <w:sz w:val="24"/>
              </w:rPr>
              <w:t xml:space="preserve">Under the </w:t>
            </w:r>
            <w:proofErr w:type="gramStart"/>
            <w:r w:rsidR="00A911F7">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w:t>
            </w:r>
            <w:r w:rsidR="00A911F7">
              <w:rPr>
                <w:rFonts w:ascii="Arial" w:eastAsia="Arial" w:hAnsi="Arial" w:cs="Arial"/>
                <w:sz w:val="24"/>
              </w:rPr>
              <w:t>,</w:t>
            </w:r>
            <w:r>
              <w:rPr>
                <w:rFonts w:ascii="Arial" w:eastAsia="Arial" w:hAnsi="Arial" w:cs="Arial"/>
                <w:sz w:val="24"/>
              </w:rPr>
              <w:t xml:space="preserve"> including those with special needs and/or bilingual needs</w:t>
            </w:r>
            <w:r w:rsidR="00A911F7">
              <w:rPr>
                <w:rFonts w:ascii="Arial" w:eastAsia="Arial" w:hAnsi="Arial" w:cs="Arial"/>
                <w:sz w:val="24"/>
              </w:rPr>
              <w:t>,</w:t>
            </w:r>
            <w:r>
              <w:rPr>
                <w:rFonts w:ascii="Arial" w:eastAsia="Arial" w:hAnsi="Arial" w:cs="Arial"/>
                <w:sz w:val="24"/>
              </w:rPr>
              <w:t xml:space="preserve">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2BEB2936"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Under the clear guidance of the class teacher to implement structured learning activities and to assist individual/</w:t>
            </w:r>
            <w:r w:rsidR="00A911F7">
              <w:rPr>
                <w:rFonts w:ascii="Arial" w:eastAsia="Arial" w:hAnsi="Arial" w:cs="Arial"/>
                <w:color w:val="auto"/>
                <w:sz w:val="24"/>
                <w:szCs w:val="24"/>
              </w:rPr>
              <w:t>groups</w:t>
            </w:r>
            <w:r w:rsidRPr="00581F0F">
              <w:rPr>
                <w:rFonts w:ascii="Arial" w:eastAsia="Arial" w:hAnsi="Arial" w:cs="Arial"/>
                <w:color w:val="auto"/>
                <w:sz w:val="24"/>
                <w:szCs w:val="24"/>
              </w:rPr>
              <w:t xml:space="preserve"> of pupils to complete tasks. </w:t>
            </w:r>
          </w:p>
          <w:p w14:paraId="3BCA5A7C" w14:textId="39D04190"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To undertake activities to assist in monitoring the personal</w:t>
            </w:r>
            <w:r w:rsidR="00A911F7">
              <w:rPr>
                <w:rFonts w:ascii="Arial" w:eastAsia="Arial" w:hAnsi="Arial" w:cs="Arial"/>
                <w:color w:val="auto"/>
                <w:sz w:val="24"/>
                <w:szCs w:val="24"/>
              </w:rPr>
              <w:t>,</w:t>
            </w:r>
            <w:r w:rsidRPr="00581F0F">
              <w:rPr>
                <w:rFonts w:ascii="Arial" w:eastAsia="Arial" w:hAnsi="Arial" w:cs="Arial"/>
                <w:color w:val="auto"/>
                <w:sz w:val="24"/>
                <w:szCs w:val="24"/>
              </w:rPr>
              <w:t xml:space="preserve"> social</w:t>
            </w:r>
            <w:r w:rsidR="00A911F7">
              <w:rPr>
                <w:rFonts w:ascii="Arial" w:eastAsia="Arial" w:hAnsi="Arial" w:cs="Arial"/>
                <w:color w:val="auto"/>
                <w:sz w:val="24"/>
                <w:szCs w:val="24"/>
              </w:rPr>
              <w:t>,</w:t>
            </w:r>
            <w:r w:rsidRPr="00581F0F">
              <w:rPr>
                <w:rFonts w:ascii="Arial" w:eastAsia="Arial" w:hAnsi="Arial" w:cs="Arial"/>
                <w:color w:val="auto"/>
                <w:sz w:val="24"/>
                <w:szCs w:val="24"/>
              </w:rPr>
              <w:t xml:space="preserve">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1CDD22BA"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056FF2E1"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To undertake routine classroom administrative tasks</w:t>
            </w:r>
            <w:r w:rsidR="00A911F7">
              <w:rPr>
                <w:rFonts w:ascii="Arial" w:eastAsia="Arial" w:hAnsi="Arial" w:cs="Arial"/>
                <w:sz w:val="24"/>
              </w:rPr>
              <w:t>,</w:t>
            </w:r>
            <w:r w:rsidRPr="00F60CE3">
              <w:rPr>
                <w:rFonts w:ascii="Arial" w:eastAsia="Arial" w:hAnsi="Arial" w:cs="Arial"/>
                <w:sz w:val="24"/>
              </w:rPr>
              <w:t xml:space="preserve">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32C552BE"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w:t>
            </w:r>
            <w:r w:rsidR="00A911F7">
              <w:rPr>
                <w:rFonts w:ascii="Arial" w:eastAsia="Arial" w:hAnsi="Arial" w:cs="Arial"/>
                <w:sz w:val="24"/>
              </w:rPr>
              <w:t>,</w:t>
            </w:r>
            <w:r w:rsidRPr="00F60CE3">
              <w:rPr>
                <w:rFonts w:ascii="Arial" w:eastAsia="Arial" w:hAnsi="Arial" w:cs="Arial"/>
                <w:sz w:val="24"/>
              </w:rPr>
              <w:t xml:space="preserve">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4D1C0204" w:rsidR="00581F0F" w:rsidRDefault="006723EF">
            <w:pPr>
              <w:spacing w:before="120" w:after="120"/>
              <w:rPr>
                <w:rFonts w:ascii="Arial" w:hAnsi="Arial" w:cs="Arial"/>
                <w:sz w:val="24"/>
                <w:szCs w:val="24"/>
              </w:rPr>
            </w:pPr>
            <w:r>
              <w:rPr>
                <w:rFonts w:ascii="Arial" w:hAnsi="Arial" w:cs="Arial"/>
                <w:sz w:val="24"/>
                <w:szCs w:val="24"/>
              </w:rPr>
              <w:t>Jane Thistlethwaite</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685C2705" w:rsidR="00581F0F" w:rsidRDefault="006723EF">
            <w:pPr>
              <w:spacing w:before="120" w:after="120"/>
              <w:rPr>
                <w:rFonts w:ascii="Arial" w:hAnsi="Arial" w:cs="Arial"/>
                <w:sz w:val="24"/>
                <w:szCs w:val="24"/>
              </w:rPr>
            </w:pPr>
            <w:r>
              <w:rPr>
                <w:rFonts w:ascii="Arial" w:hAnsi="Arial" w:cs="Arial"/>
                <w:sz w:val="24"/>
                <w:szCs w:val="24"/>
              </w:rPr>
              <w:t>21/05/202</w:t>
            </w:r>
            <w:r w:rsidR="00A911F7">
              <w:rPr>
                <w:rFonts w:ascii="Arial" w:hAnsi="Arial" w:cs="Arial"/>
                <w:sz w:val="24"/>
                <w:szCs w:val="24"/>
              </w:rPr>
              <w:t>5</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050FA9D6" w:rsidR="0011405F" w:rsidRDefault="0011405F" w:rsidP="0088114A">
            <w:pPr>
              <w:rPr>
                <w:rFonts w:ascii="Arial" w:eastAsia="Arial" w:hAnsi="Arial" w:cs="Arial"/>
                <w:b/>
                <w:sz w:val="24"/>
              </w:rPr>
            </w:pPr>
            <w:r>
              <w:rPr>
                <w:rFonts w:ascii="Arial" w:eastAsia="Arial" w:hAnsi="Arial" w:cs="Arial"/>
                <w:b/>
                <w:sz w:val="24"/>
              </w:rPr>
              <w:t xml:space="preserve">Qualifications </w:t>
            </w:r>
          </w:p>
          <w:p w14:paraId="2FC8F3A3" w14:textId="66D2DB9B" w:rsidR="006723EF" w:rsidRDefault="006723EF" w:rsidP="006723EF">
            <w:pPr>
              <w:rPr>
                <w:rFonts w:ascii="Arial" w:hAnsi="Arial" w:cs="Arial"/>
                <w:sz w:val="24"/>
                <w:szCs w:val="24"/>
              </w:rPr>
            </w:pPr>
            <w:r w:rsidRPr="006723EF">
              <w:rPr>
                <w:rFonts w:ascii="Arial" w:hAnsi="Arial" w:cs="Arial"/>
                <w:sz w:val="24"/>
                <w:szCs w:val="24"/>
              </w:rPr>
              <w:t xml:space="preserve">GCSE English and Maths (Grade C and above or </w:t>
            </w:r>
            <w:r w:rsidRPr="006723EF">
              <w:rPr>
                <w:rFonts w:ascii="Arial" w:hAnsi="Arial" w:cs="Arial"/>
                <w:color w:val="202124"/>
                <w:sz w:val="24"/>
                <w:szCs w:val="24"/>
                <w:shd w:val="clear" w:color="auto" w:fill="FFFFFF"/>
              </w:rPr>
              <w:t>equivalent</w:t>
            </w:r>
            <w:r w:rsidRPr="006723EF">
              <w:rPr>
                <w:rFonts w:ascii="Arial" w:hAnsi="Arial" w:cs="Arial"/>
                <w:i/>
                <w:sz w:val="24"/>
                <w:szCs w:val="24"/>
              </w:rPr>
              <w:t>)</w:t>
            </w:r>
            <w:r w:rsidRPr="006723EF">
              <w:rPr>
                <w:rFonts w:ascii="Arial" w:hAnsi="Arial" w:cs="Arial"/>
                <w:sz w:val="24"/>
                <w:szCs w:val="24"/>
              </w:rPr>
              <w:t>.</w:t>
            </w:r>
          </w:p>
          <w:p w14:paraId="5EC4B570" w14:textId="338927CF"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23987E79" w:rsidR="0011405F" w:rsidRDefault="006723EF" w:rsidP="0088114A">
            <w:pPr>
              <w:ind w:left="4"/>
              <w:jc w:val="center"/>
            </w:pPr>
            <w:r>
              <w:rPr>
                <w:rFonts w:ascii="Arial" w:eastAsia="Arial" w:hAnsi="Arial" w:cs="Arial"/>
                <w:sz w:val="24"/>
              </w:rPr>
              <w:t>E</w:t>
            </w:r>
            <w:r w:rsidR="0011405F">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5C3325EF" w:rsidR="0011405F" w:rsidRPr="00581F0F" w:rsidRDefault="006723EF" w:rsidP="0088114A">
            <w:pPr>
              <w:ind w:left="4"/>
              <w:jc w:val="center"/>
              <w:rPr>
                <w:rFonts w:ascii="Arial" w:hAnsi="Arial" w:cs="Arial"/>
                <w:sz w:val="24"/>
                <w:szCs w:val="24"/>
              </w:rPr>
            </w:pPr>
            <w:r>
              <w:rPr>
                <w:rFonts w:ascii="Arial" w:hAnsi="Arial" w:cs="Arial"/>
                <w:sz w:val="24"/>
                <w:szCs w:val="24"/>
              </w:rPr>
              <w:t>E</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2C38A0FB" w:rsidR="0011405F" w:rsidRDefault="006723EF" w:rsidP="0088114A">
            <w:pPr>
              <w:ind w:left="4"/>
              <w:jc w:val="center"/>
            </w:pPr>
            <w:r>
              <w:rPr>
                <w:rFonts w:ascii="Arial" w:eastAsia="Arial" w:hAnsi="Arial" w:cs="Arial"/>
                <w:sz w:val="24"/>
              </w:rPr>
              <w:t>A</w:t>
            </w:r>
            <w:r w:rsidR="0011405F">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65DC6F54" w14:textId="591660C2"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bookmarkStart w:id="2" w:name="_GoBack"/>
        <w:bookmarkEnd w:id="2"/>
      </w:tr>
      <w:tr w:rsidR="0011405F" w14:paraId="7C1D4ED8" w14:textId="77777777" w:rsidTr="00835BD3">
        <w:trPr>
          <w:trHeight w:val="716"/>
        </w:trPr>
        <w:tc>
          <w:tcPr>
            <w:tcW w:w="6056" w:type="dxa"/>
            <w:tcBorders>
              <w:top w:val="single" w:sz="4" w:space="0" w:color="000000"/>
              <w:left w:val="single" w:sz="4" w:space="0" w:color="000000"/>
              <w:bottom w:val="nil"/>
              <w:right w:val="single" w:sz="4" w:space="0" w:color="000000"/>
            </w:tcBorders>
          </w:tcPr>
          <w:p w14:paraId="3CE2BD38" w14:textId="0277E124"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6181DE7D" w14:textId="708FD99C" w:rsidR="0011405F" w:rsidRDefault="0011405F" w:rsidP="0088114A">
            <w:r>
              <w:rPr>
                <w:rFonts w:ascii="Arial" w:eastAsia="Arial" w:hAnsi="Arial" w:cs="Arial"/>
                <w:sz w:val="24"/>
              </w:rPr>
              <w:t xml:space="preserve">Ability to operate at a level of understanding and </w:t>
            </w:r>
            <w:r w:rsidR="00835BD3">
              <w:rPr>
                <w:rFonts w:ascii="Arial" w:eastAsia="Arial" w:hAnsi="Arial" w:cs="Arial"/>
                <w:sz w:val="24"/>
              </w:rPr>
              <w:t>C</w:t>
            </w:r>
            <w:r>
              <w:rPr>
                <w:rFonts w:ascii="Arial" w:eastAsia="Arial" w:hAnsi="Arial" w:cs="Arial"/>
                <w:sz w:val="24"/>
              </w:rPr>
              <w:t xml:space="preserve">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0AC1F6A5" w:rsidR="0011405F" w:rsidRDefault="0011405F" w:rsidP="0088114A">
            <w:pPr>
              <w:rPr>
                <w:rFonts w:ascii="Arial" w:eastAsia="Arial" w:hAnsi="Arial" w:cs="Arial"/>
                <w:sz w:val="24"/>
              </w:rPr>
            </w:pPr>
            <w:r>
              <w:rPr>
                <w:rFonts w:ascii="Arial" w:eastAsia="Arial" w:hAnsi="Arial" w:cs="Arial"/>
                <w:sz w:val="24"/>
              </w:rPr>
              <w:t xml:space="preserve">Ability to supervise and assist pupils </w:t>
            </w:r>
          </w:p>
          <w:p w14:paraId="39115D5D" w14:textId="77777777" w:rsidR="007C7512" w:rsidRPr="007C7512" w:rsidRDefault="007C7512" w:rsidP="007C7512">
            <w:pPr>
              <w:rPr>
                <w:rFonts w:ascii="Arial" w:hAnsi="Arial" w:cs="Arial"/>
                <w:sz w:val="24"/>
                <w:szCs w:val="24"/>
              </w:rPr>
            </w:pPr>
            <w:r w:rsidRPr="007C7512">
              <w:rPr>
                <w:rFonts w:ascii="Arial" w:hAnsi="Arial" w:cs="Arial"/>
                <w:sz w:val="24"/>
                <w:szCs w:val="24"/>
              </w:rPr>
              <w:t>Knowledge and understanding of trauma informed practice.</w:t>
            </w:r>
          </w:p>
          <w:p w14:paraId="6A379DDC" w14:textId="77777777" w:rsidR="007C7512" w:rsidRPr="007C7512" w:rsidRDefault="007C7512" w:rsidP="007C7512">
            <w:pPr>
              <w:rPr>
                <w:rFonts w:ascii="Arial" w:hAnsi="Arial" w:cs="Arial"/>
                <w:sz w:val="24"/>
                <w:szCs w:val="24"/>
              </w:rPr>
            </w:pPr>
            <w:r w:rsidRPr="007C7512">
              <w:rPr>
                <w:rFonts w:ascii="Arial" w:hAnsi="Arial" w:cs="Arial"/>
                <w:sz w:val="24"/>
                <w:szCs w:val="24"/>
              </w:rPr>
              <w:t>De-escalation strategies.</w:t>
            </w:r>
          </w:p>
          <w:p w14:paraId="72B00265" w14:textId="77777777" w:rsidR="007C7512" w:rsidRPr="007C7512" w:rsidRDefault="007C7512" w:rsidP="007C7512">
            <w:pPr>
              <w:rPr>
                <w:rFonts w:ascii="Arial" w:hAnsi="Arial" w:cs="Arial"/>
                <w:sz w:val="24"/>
                <w:szCs w:val="24"/>
              </w:rPr>
            </w:pPr>
            <w:r w:rsidRPr="007C7512">
              <w:rPr>
                <w:rFonts w:ascii="Arial" w:hAnsi="Arial" w:cs="Arial"/>
                <w:sz w:val="24"/>
                <w:szCs w:val="24"/>
              </w:rPr>
              <w:t>Teaching of phonics.</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7E5C4F75" w14:textId="6184D522" w:rsidR="0011405F" w:rsidRDefault="0011405F" w:rsidP="0088114A">
            <w:r>
              <w:rPr>
                <w:rFonts w:ascii="Arial" w:eastAsia="Arial" w:hAnsi="Arial" w:cs="Arial"/>
                <w:sz w:val="24"/>
              </w:rPr>
              <w:t>Flexible attitude to work</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66618C98" w:rsidR="0011405F" w:rsidRDefault="00835BD3" w:rsidP="0088114A">
            <w:pPr>
              <w:ind w:right="64"/>
              <w:jc w:val="center"/>
            </w:pPr>
            <w:r>
              <w:rPr>
                <w:rFonts w:ascii="Arial" w:eastAsia="Arial" w:hAnsi="Arial" w:cs="Arial"/>
                <w:sz w:val="24"/>
              </w:rPr>
              <w:t>D</w:t>
            </w:r>
            <w:r w:rsidR="0011405F">
              <w:rPr>
                <w:rFonts w:ascii="Arial" w:eastAsia="Arial" w:hAnsi="Arial" w:cs="Arial"/>
                <w:sz w:val="24"/>
              </w:rPr>
              <w:t xml:space="preserv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1EF8962C" w:rsidR="0011405F" w:rsidRDefault="00835BD3" w:rsidP="0088114A">
            <w:pPr>
              <w:ind w:right="64"/>
              <w:jc w:val="center"/>
            </w:pPr>
            <w:r>
              <w:rPr>
                <w:rFonts w:ascii="Arial" w:eastAsia="Arial" w:hAnsi="Arial" w:cs="Arial"/>
                <w:sz w:val="24"/>
              </w:rPr>
              <w:t>D</w:t>
            </w:r>
            <w:r w:rsidR="0011405F">
              <w:rPr>
                <w:rFonts w:ascii="Arial" w:eastAsia="Arial" w:hAnsi="Arial" w:cs="Arial"/>
                <w:sz w:val="24"/>
              </w:rPr>
              <w:t xml:space="preserve"> </w:t>
            </w:r>
          </w:p>
          <w:p w14:paraId="266E97B9" w14:textId="77777777" w:rsidR="0011405F" w:rsidRDefault="0011405F" w:rsidP="0088114A">
            <w:pPr>
              <w:ind w:right="63"/>
              <w:jc w:val="center"/>
            </w:pPr>
            <w:r>
              <w:rPr>
                <w:rFonts w:ascii="Arial" w:eastAsia="Arial" w:hAnsi="Arial" w:cs="Arial"/>
                <w:sz w:val="24"/>
              </w:rPr>
              <w:t xml:space="preserve">D </w:t>
            </w:r>
          </w:p>
          <w:p w14:paraId="0B2467E3" w14:textId="77777777" w:rsidR="00835BD3" w:rsidRDefault="00835BD3" w:rsidP="0088114A">
            <w:pPr>
              <w:ind w:right="64"/>
              <w:jc w:val="center"/>
              <w:rPr>
                <w:rFonts w:ascii="Arial" w:eastAsia="Arial" w:hAnsi="Arial" w:cs="Arial"/>
                <w:sz w:val="24"/>
              </w:rPr>
            </w:pPr>
            <w:r>
              <w:rPr>
                <w:rFonts w:ascii="Arial" w:eastAsia="Arial" w:hAnsi="Arial" w:cs="Arial"/>
                <w:sz w:val="24"/>
              </w:rPr>
              <w:t>D</w:t>
            </w:r>
          </w:p>
          <w:p w14:paraId="40319EA8" w14:textId="77777777" w:rsidR="00835BD3" w:rsidRDefault="00835BD3" w:rsidP="0088114A">
            <w:pPr>
              <w:ind w:right="64"/>
              <w:jc w:val="center"/>
              <w:rPr>
                <w:rFonts w:ascii="Arial" w:eastAsia="Arial" w:hAnsi="Arial" w:cs="Arial"/>
                <w:sz w:val="24"/>
              </w:rPr>
            </w:pPr>
            <w:r>
              <w:rPr>
                <w:rFonts w:ascii="Arial" w:eastAsia="Arial" w:hAnsi="Arial" w:cs="Arial"/>
                <w:sz w:val="24"/>
              </w:rPr>
              <w:t>D</w:t>
            </w:r>
          </w:p>
          <w:p w14:paraId="2934E1B9" w14:textId="77777777" w:rsidR="00835BD3" w:rsidRDefault="00835BD3" w:rsidP="0088114A">
            <w:pPr>
              <w:ind w:right="64"/>
              <w:jc w:val="center"/>
              <w:rPr>
                <w:rFonts w:ascii="Arial" w:eastAsia="Arial" w:hAnsi="Arial" w:cs="Arial"/>
                <w:sz w:val="24"/>
              </w:rPr>
            </w:pPr>
            <w:r>
              <w:rPr>
                <w:rFonts w:ascii="Arial" w:eastAsia="Arial" w:hAnsi="Arial" w:cs="Arial"/>
                <w:sz w:val="24"/>
              </w:rPr>
              <w:t>E</w:t>
            </w:r>
          </w:p>
          <w:p w14:paraId="0157C710" w14:textId="77777777" w:rsidR="00835BD3" w:rsidRDefault="00835BD3" w:rsidP="0088114A">
            <w:pPr>
              <w:ind w:right="64"/>
              <w:jc w:val="center"/>
              <w:rPr>
                <w:rFonts w:ascii="Arial" w:eastAsia="Arial" w:hAnsi="Arial" w:cs="Arial"/>
                <w:sz w:val="24"/>
              </w:rPr>
            </w:pPr>
            <w:r>
              <w:rPr>
                <w:rFonts w:ascii="Arial" w:eastAsia="Arial" w:hAnsi="Arial" w:cs="Arial"/>
                <w:sz w:val="24"/>
              </w:rPr>
              <w:t>D</w:t>
            </w:r>
          </w:p>
          <w:p w14:paraId="7BBF61D4" w14:textId="1F7C7167" w:rsidR="0011405F" w:rsidRDefault="00835BD3" w:rsidP="0088114A">
            <w:pPr>
              <w:ind w:right="64"/>
              <w:jc w:val="center"/>
            </w:pPr>
            <w:r>
              <w:rPr>
                <w:rFonts w:ascii="Arial" w:eastAsia="Arial" w:hAnsi="Arial" w:cs="Arial"/>
                <w:sz w:val="24"/>
              </w:rPr>
              <w:t>E</w:t>
            </w:r>
            <w:r w:rsidR="0011405F">
              <w:rPr>
                <w:rFonts w:ascii="Arial" w:eastAsia="Arial" w:hAnsi="Arial" w:cs="Arial"/>
                <w:sz w:val="24"/>
              </w:rPr>
              <w:t xml:space="preserv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6046CEA" w:rsidR="0011405F" w:rsidRDefault="006D7ABE" w:rsidP="006D7ABE">
            <w:pPr>
              <w:ind w:left="4" w:right="98"/>
              <w:jc w:val="center"/>
            </w:pPr>
            <w:r>
              <w:rPr>
                <w:rFonts w:ascii="Arial" w:eastAsia="Arial" w:hAnsi="Arial" w:cs="Arial"/>
                <w:sz w:val="24"/>
              </w:rPr>
              <w:t>A</w:t>
            </w:r>
          </w:p>
          <w:p w14:paraId="4E1177DF" w14:textId="05BFCF62" w:rsidR="0011405F" w:rsidRDefault="006D7ABE" w:rsidP="006D7ABE">
            <w:pPr>
              <w:ind w:left="4" w:right="98"/>
              <w:jc w:val="center"/>
            </w:pPr>
            <w:r>
              <w:rPr>
                <w:rFonts w:ascii="Arial" w:eastAsia="Arial" w:hAnsi="Arial" w:cs="Arial"/>
                <w:sz w:val="24"/>
              </w:rPr>
              <w:t>A, I</w:t>
            </w:r>
          </w:p>
          <w:p w14:paraId="1DA8C5C7" w14:textId="77777777" w:rsidR="00835BD3" w:rsidRDefault="00835BD3" w:rsidP="00835BD3">
            <w:pPr>
              <w:ind w:left="4" w:right="98"/>
              <w:jc w:val="center"/>
            </w:pPr>
            <w:r>
              <w:rPr>
                <w:rFonts w:ascii="Arial" w:eastAsia="Arial" w:hAnsi="Arial" w:cs="Arial"/>
                <w:sz w:val="24"/>
              </w:rPr>
              <w:t>A, I</w:t>
            </w:r>
          </w:p>
          <w:p w14:paraId="6EB833D7" w14:textId="77777777" w:rsidR="00835BD3" w:rsidRDefault="00835BD3" w:rsidP="00835BD3">
            <w:pPr>
              <w:ind w:left="4" w:right="98"/>
              <w:jc w:val="center"/>
            </w:pPr>
            <w:r>
              <w:rPr>
                <w:rFonts w:ascii="Arial" w:eastAsia="Arial" w:hAnsi="Arial" w:cs="Arial"/>
                <w:sz w:val="24"/>
              </w:rPr>
              <w:t>A, I</w:t>
            </w:r>
          </w:p>
          <w:p w14:paraId="2BA9A310" w14:textId="77777777" w:rsidR="00835BD3" w:rsidRDefault="00835BD3" w:rsidP="00835BD3">
            <w:pPr>
              <w:ind w:left="4" w:right="98"/>
              <w:jc w:val="center"/>
            </w:pPr>
            <w:r>
              <w:rPr>
                <w:rFonts w:ascii="Arial" w:eastAsia="Arial" w:hAnsi="Arial" w:cs="Arial"/>
                <w:sz w:val="24"/>
              </w:rPr>
              <w:t>A</w:t>
            </w:r>
          </w:p>
          <w:p w14:paraId="0F307EA8" w14:textId="3FF155AA" w:rsidR="0011405F" w:rsidRDefault="00835BD3" w:rsidP="00835BD3">
            <w:pPr>
              <w:ind w:left="4" w:right="98"/>
              <w:jc w:val="center"/>
            </w:pPr>
            <w:r>
              <w:rPr>
                <w:rFonts w:ascii="Arial" w:eastAsia="Arial" w:hAnsi="Arial" w:cs="Arial"/>
                <w:sz w:val="24"/>
              </w:rPr>
              <w:t>A, I</w:t>
            </w:r>
          </w:p>
        </w:tc>
      </w:tr>
      <w:tr w:rsidR="0011405F" w14:paraId="212259FA" w14:textId="77777777" w:rsidTr="00835BD3">
        <w:trPr>
          <w:trHeight w:val="1586"/>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788FEFC4" w14:textId="0CE70191" w:rsidR="0011405F" w:rsidRDefault="0011405F" w:rsidP="00835BD3">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3" w:name="_Hlk132121420"/>
            <w:bookmarkStart w:id="4"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68BDF86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w:t>
            </w:r>
            <w:r w:rsidR="006723EF">
              <w:rPr>
                <w:rFonts w:ascii="Arial" w:eastAsia="Arial" w:hAnsi="Arial" w:cs="Arial"/>
                <w:sz w:val="24"/>
                <w:szCs w:val="24"/>
              </w:rPr>
              <w:t>21/05/202</w:t>
            </w:r>
            <w:r w:rsidR="00AD4D0C">
              <w:rPr>
                <w:rFonts w:ascii="Arial" w:eastAsia="Arial" w:hAnsi="Arial" w:cs="Arial"/>
                <w:sz w:val="24"/>
                <w:szCs w:val="24"/>
              </w:rPr>
              <w:t>5</w:t>
            </w:r>
          </w:p>
        </w:tc>
        <w:bookmarkEnd w:id="3"/>
      </w:tr>
      <w:bookmarkEnd w:id="4"/>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284" o:sp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2513F1"/>
    <w:rsid w:val="003C0B67"/>
    <w:rsid w:val="00581F0F"/>
    <w:rsid w:val="006723EF"/>
    <w:rsid w:val="006D7ABE"/>
    <w:rsid w:val="007C7512"/>
    <w:rsid w:val="00835BD3"/>
    <w:rsid w:val="00966DF8"/>
    <w:rsid w:val="009B7E7B"/>
    <w:rsid w:val="00A911F7"/>
    <w:rsid w:val="00A93720"/>
    <w:rsid w:val="00AD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165DAC2392843849B433CDCC6CA54" ma:contentTypeVersion="18" ma:contentTypeDescription="Create a new document." ma:contentTypeScope="" ma:versionID="2c335a2277ccc3d59542583859e1138b">
  <xsd:schema xmlns:xsd="http://www.w3.org/2001/XMLSchema" xmlns:xs="http://www.w3.org/2001/XMLSchema" xmlns:p="http://schemas.microsoft.com/office/2006/metadata/properties" xmlns:ns3="3d33820b-e619-4fd0-9ea2-e7515312bf3d" xmlns:ns4="3f8a87e3-0255-4f54-b617-bb87e868e9a9" targetNamespace="http://schemas.microsoft.com/office/2006/metadata/properties" ma:root="true" ma:fieldsID="0043b680214a04f092a2230d97252bbe" ns3:_="" ns4:_="">
    <xsd:import namespace="3d33820b-e619-4fd0-9ea2-e7515312bf3d"/>
    <xsd:import namespace="3f8a87e3-0255-4f54-b617-bb87e868e9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3820b-e619-4fd0-9ea2-e7515312bf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a87e3-0255-4f54-b617-bb87e868e9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8a87e3-0255-4f54-b617-bb87e868e9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11D7-1BC6-4ABB-A471-1F7CBA61E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3820b-e619-4fd0-9ea2-e7515312bf3d"/>
    <ds:schemaRef ds:uri="3f8a87e3-0255-4f54-b617-bb87e868e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0055A-7A81-4E3D-8736-9101E57A4DC3}">
  <ds:schemaRefs>
    <ds:schemaRef ds:uri="http://schemas.microsoft.com/sharepoint/v3/contenttype/forms"/>
  </ds:schemaRefs>
</ds:datastoreItem>
</file>

<file path=customXml/itemProps3.xml><?xml version="1.0" encoding="utf-8"?>
<ds:datastoreItem xmlns:ds="http://schemas.openxmlformats.org/officeDocument/2006/customXml" ds:itemID="{436A81E9-09DC-4BBD-B564-EBFB721F1EC6}">
  <ds:schemaRef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3f8a87e3-0255-4f54-b617-bb87e868e9a9"/>
    <ds:schemaRef ds:uri="3d33820b-e619-4fd0-9ea2-e7515312bf3d"/>
    <ds:schemaRef ds:uri="http://www.w3.org/XML/1998/namespace"/>
    <ds:schemaRef ds:uri="http://purl.org/dc/terms/"/>
  </ds:schemaRefs>
</ds:datastoreItem>
</file>

<file path=customXml/itemProps4.xml><?xml version="1.0" encoding="utf-8"?>
<ds:datastoreItem xmlns:ds="http://schemas.openxmlformats.org/officeDocument/2006/customXml" ds:itemID="{B189FE97-E0E8-45A6-876C-C27AF020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902</Words>
  <Characters>5055</Characters>
  <Application>Microsoft Office Word</Application>
  <DocSecurity>0</DocSecurity>
  <Lines>229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Vent, Steph</cp:lastModifiedBy>
  <cp:revision>3</cp:revision>
  <dcterms:created xsi:type="dcterms:W3CDTF">2025-06-05T13:58:00Z</dcterms:created>
  <dcterms:modified xsi:type="dcterms:W3CDTF">2025-06-05T14:03:00Z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95da5072-4f9e-4ca8-9509-6d75cf17d00e</vt:lpwstr>
  </property>
  <property fmtid="{D5CDD505-2E9C-101B-9397-08002B2CF9AE}" pid="3" name="ContentTypeId">
    <vt:lpwstr>0x0101002A4165DAC2392843849B433CDCC6CA54</vt:lpwstr>
  </property>
</Properties>
</file>